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435" w:type="dxa"/>
        <w:tblLook w:val="01E0" w:firstRow="1" w:lastRow="1" w:firstColumn="1" w:lastColumn="1" w:noHBand="0" w:noVBand="0"/>
      </w:tblPr>
      <w:tblGrid>
        <w:gridCol w:w="4219"/>
        <w:gridCol w:w="11216"/>
      </w:tblGrid>
      <w:tr w:rsidR="00C02DFD" w:rsidRPr="00A40A35" w:rsidTr="00357974">
        <w:tc>
          <w:tcPr>
            <w:tcW w:w="4219" w:type="dxa"/>
            <w:vAlign w:val="center"/>
            <w:hideMark/>
          </w:tcPr>
          <w:p w:rsidR="00C02DFD" w:rsidRPr="00D56B14" w:rsidRDefault="00D56B14" w:rsidP="00357974">
            <w:pPr>
              <w:spacing w:before="120" w:after="120"/>
              <w:rPr>
                <w:sz w:val="26"/>
                <w:szCs w:val="26"/>
              </w:rPr>
            </w:pPr>
            <w:r w:rsidRPr="00D56B14">
              <w:rPr>
                <w:sz w:val="26"/>
                <w:szCs w:val="26"/>
              </w:rPr>
              <w:t xml:space="preserve">UBND </w:t>
            </w:r>
            <w:proofErr w:type="gramStart"/>
            <w:r w:rsidRPr="00D56B14">
              <w:rPr>
                <w:sz w:val="26"/>
                <w:szCs w:val="26"/>
              </w:rPr>
              <w:t xml:space="preserve">HUYỆN </w:t>
            </w:r>
            <w:r w:rsidR="00C02DFD" w:rsidRPr="00D56B14">
              <w:rPr>
                <w:sz w:val="26"/>
                <w:szCs w:val="26"/>
              </w:rPr>
              <w:t xml:space="preserve"> CẦN</w:t>
            </w:r>
            <w:proofErr w:type="gramEnd"/>
            <w:r w:rsidR="00C02DFD" w:rsidRPr="00D56B14">
              <w:rPr>
                <w:sz w:val="26"/>
                <w:szCs w:val="26"/>
              </w:rPr>
              <w:t xml:space="preserve"> GIUỘC</w:t>
            </w:r>
          </w:p>
          <w:p w:rsidR="00C02DFD" w:rsidRPr="0011311E" w:rsidRDefault="00C02DFD" w:rsidP="00357974">
            <w:pPr>
              <w:spacing w:before="120" w:after="120"/>
              <w:rPr>
                <w:sz w:val="24"/>
                <w:szCs w:val="24"/>
                <w:lang w:val="vi-VN"/>
              </w:rPr>
            </w:pPr>
            <w:r>
              <w:rPr>
                <w:b/>
                <w:bCs/>
                <w:noProof/>
                <w:sz w:val="24"/>
                <w:szCs w:val="24"/>
              </w:rPr>
              <mc:AlternateContent>
                <mc:Choice Requires="wps">
                  <w:drawing>
                    <wp:anchor distT="0" distB="0" distL="114300" distR="114300" simplePos="0" relativeHeight="251660288" behindDoc="0" locked="0" layoutInCell="1" allowOverlap="1" wp14:anchorId="1BCCEE8A" wp14:editId="1FE7D8CF">
                      <wp:simplePos x="0" y="0"/>
                      <wp:positionH relativeFrom="column">
                        <wp:posOffset>510540</wp:posOffset>
                      </wp:positionH>
                      <wp:positionV relativeFrom="paragraph">
                        <wp:posOffset>218440</wp:posOffset>
                      </wp:positionV>
                      <wp:extent cx="893445" cy="0"/>
                      <wp:effectExtent l="5080" t="8890" r="6350" b="1016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C0744"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7.2pt" to="110.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rA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"/>
                  </w:pict>
                </mc:Fallback>
              </mc:AlternateContent>
            </w:r>
            <w:r w:rsidRPr="002028C6">
              <w:rPr>
                <w:b/>
                <w:bCs/>
                <w:sz w:val="24"/>
                <w:szCs w:val="24"/>
              </w:rPr>
              <w:t>TR</w:t>
            </w:r>
            <w:r>
              <w:rPr>
                <w:b/>
                <w:bCs/>
                <w:sz w:val="24"/>
                <w:szCs w:val="24"/>
              </w:rPr>
              <w:t xml:space="preserve">ƯỜNG </w:t>
            </w:r>
            <w:r w:rsidR="00A90381">
              <w:rPr>
                <w:b/>
                <w:bCs/>
                <w:sz w:val="24"/>
                <w:szCs w:val="24"/>
              </w:rPr>
              <w:t>TH PHƯỚC VĨNH ĐÔNG</w:t>
            </w:r>
          </w:p>
          <w:p w:rsidR="00C02DFD" w:rsidRPr="00D56B14" w:rsidRDefault="00C02DFD" w:rsidP="00D56B14">
            <w:pPr>
              <w:spacing w:before="120" w:after="120"/>
            </w:pPr>
            <w:r w:rsidRPr="00D56B14">
              <w:t xml:space="preserve"> </w:t>
            </w:r>
            <w:proofErr w:type="spellStart"/>
            <w:proofErr w:type="gramStart"/>
            <w:r w:rsidRPr="00D56B14">
              <w:t>Số</w:t>
            </w:r>
            <w:proofErr w:type="spellEnd"/>
            <w:r w:rsidRPr="00D56B14">
              <w:t> </w:t>
            </w:r>
            <w:r w:rsidR="00D56B14" w:rsidRPr="00D56B14">
              <w:t xml:space="preserve"> </w:t>
            </w:r>
            <w:r w:rsidR="00A90381">
              <w:t>166</w:t>
            </w:r>
            <w:proofErr w:type="gramEnd"/>
            <w:r w:rsidR="00D56B14" w:rsidRPr="00D56B14">
              <w:t xml:space="preserve"> </w:t>
            </w:r>
            <w:r w:rsidRPr="00D56B14">
              <w:t>/NQ-HĐT.</w:t>
            </w:r>
            <w:r w:rsidR="00A90381">
              <w:t>THPVĐ</w:t>
            </w:r>
          </w:p>
        </w:tc>
        <w:tc>
          <w:tcPr>
            <w:tcW w:w="11216" w:type="dxa"/>
            <w:vAlign w:val="center"/>
          </w:tcPr>
          <w:p w:rsidR="00C02DFD" w:rsidRPr="00D56B14" w:rsidRDefault="00C02DFD" w:rsidP="00357974">
            <w:pPr>
              <w:spacing w:before="120" w:after="120"/>
              <w:rPr>
                <w:sz w:val="26"/>
                <w:szCs w:val="26"/>
                <w:lang w:val="vi-VN"/>
              </w:rPr>
            </w:pPr>
            <w:r w:rsidRPr="00D56B14">
              <w:rPr>
                <w:b/>
                <w:bCs/>
                <w:sz w:val="26"/>
                <w:szCs w:val="26"/>
                <w:lang w:val="vi-VN"/>
              </w:rPr>
              <w:t>CỘNG HÒA XÃ HỘI CHỦ NGHĨA VIỆT NAM</w:t>
            </w:r>
          </w:p>
          <w:p w:rsidR="00C02DFD" w:rsidRPr="009A07FC" w:rsidRDefault="00C02DFD" w:rsidP="00D56B14">
            <w:pPr>
              <w:spacing w:before="120" w:after="120"/>
              <w:rPr>
                <w:sz w:val="26"/>
                <w:szCs w:val="26"/>
                <w:lang w:val="vi-VN"/>
              </w:rPr>
            </w:pPr>
            <w:r>
              <w:rPr>
                <w:noProof/>
                <w:sz w:val="24"/>
                <w:szCs w:val="24"/>
              </w:rPr>
              <mc:AlternateContent>
                <mc:Choice Requires="wps">
                  <w:drawing>
                    <wp:anchor distT="0" distB="0" distL="114300" distR="114300" simplePos="0" relativeHeight="251661312" behindDoc="0" locked="0" layoutInCell="1" allowOverlap="1" wp14:anchorId="1C754B47" wp14:editId="5AD5A09C">
                      <wp:simplePos x="0" y="0"/>
                      <wp:positionH relativeFrom="column">
                        <wp:posOffset>751205</wp:posOffset>
                      </wp:positionH>
                      <wp:positionV relativeFrom="paragraph">
                        <wp:posOffset>177165</wp:posOffset>
                      </wp:positionV>
                      <wp:extent cx="2019300" cy="0"/>
                      <wp:effectExtent l="9525" t="10160" r="9525" b="889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B1DA7"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13.95pt" to="218.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YKEwIAACk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"/>
                  </w:pict>
                </mc:Fallback>
              </mc:AlternateContent>
            </w:r>
            <w:r>
              <w:rPr>
                <w:b/>
                <w:bCs/>
                <w:sz w:val="26"/>
                <w:szCs w:val="26"/>
              </w:rPr>
              <w:t xml:space="preserve">                </w:t>
            </w:r>
            <w:r w:rsidRPr="009A07FC">
              <w:rPr>
                <w:b/>
                <w:bCs/>
                <w:sz w:val="26"/>
                <w:szCs w:val="26"/>
                <w:lang w:val="vi-VN"/>
              </w:rPr>
              <w:t>Độc lập – Tự do – Hạnh phúc</w:t>
            </w:r>
            <w:r w:rsidRPr="009A07FC">
              <w:rPr>
                <w:sz w:val="26"/>
                <w:szCs w:val="26"/>
                <w:lang w:val="vi-VN"/>
              </w:rPr>
              <w:br w:type="textWrapping" w:clear="all"/>
              <w:t> </w:t>
            </w:r>
            <w:r w:rsidRPr="007F4A4D">
              <w:rPr>
                <w:i/>
                <w:iCs/>
                <w:sz w:val="24"/>
                <w:szCs w:val="24"/>
                <w:lang w:val="vi-VN"/>
              </w:rPr>
              <w:t xml:space="preserve">   </w:t>
            </w:r>
            <w:r>
              <w:rPr>
                <w:i/>
                <w:iCs/>
                <w:sz w:val="24"/>
                <w:szCs w:val="24"/>
              </w:rPr>
              <w:t xml:space="preserve">   </w:t>
            </w:r>
            <w:proofErr w:type="spellStart"/>
            <w:r w:rsidRPr="00D56B14">
              <w:rPr>
                <w:i/>
                <w:iCs/>
              </w:rPr>
              <w:t>Phước</w:t>
            </w:r>
            <w:proofErr w:type="spellEnd"/>
            <w:r w:rsidRPr="00D56B14">
              <w:rPr>
                <w:i/>
                <w:iCs/>
              </w:rPr>
              <w:t xml:space="preserve"> </w:t>
            </w:r>
            <w:proofErr w:type="spellStart"/>
            <w:r w:rsidR="00A90381">
              <w:rPr>
                <w:i/>
                <w:iCs/>
              </w:rPr>
              <w:t>Vĩnh</w:t>
            </w:r>
            <w:proofErr w:type="spellEnd"/>
            <w:r w:rsidR="00A90381">
              <w:rPr>
                <w:i/>
                <w:iCs/>
              </w:rPr>
              <w:t xml:space="preserve"> </w:t>
            </w:r>
            <w:proofErr w:type="spellStart"/>
            <w:r w:rsidR="00A90381">
              <w:rPr>
                <w:i/>
                <w:iCs/>
              </w:rPr>
              <w:t>Đông</w:t>
            </w:r>
            <w:proofErr w:type="spellEnd"/>
            <w:r w:rsidRPr="00D56B14">
              <w:rPr>
                <w:i/>
                <w:iCs/>
              </w:rPr>
              <w:t xml:space="preserve">, </w:t>
            </w:r>
            <w:r w:rsidRPr="00D56B14">
              <w:rPr>
                <w:i/>
                <w:iCs/>
                <w:lang w:val="vi-VN"/>
              </w:rPr>
              <w:t>ngày </w:t>
            </w:r>
            <w:r w:rsidR="00A90381">
              <w:rPr>
                <w:i/>
                <w:iCs/>
              </w:rPr>
              <w:t>27</w:t>
            </w:r>
            <w:r w:rsidRPr="00D56B14">
              <w:rPr>
                <w:i/>
                <w:iCs/>
                <w:lang w:val="vi-VN"/>
              </w:rPr>
              <w:t xml:space="preserve">  tháng</w:t>
            </w:r>
            <w:r w:rsidRPr="00D56B14">
              <w:rPr>
                <w:i/>
                <w:iCs/>
              </w:rPr>
              <w:t xml:space="preserve"> </w:t>
            </w:r>
            <w:r w:rsidR="00D56B14" w:rsidRPr="00D56B14">
              <w:rPr>
                <w:i/>
                <w:iCs/>
              </w:rPr>
              <w:t xml:space="preserve">9 </w:t>
            </w:r>
            <w:r w:rsidRPr="00D56B14">
              <w:rPr>
                <w:i/>
                <w:iCs/>
                <w:lang w:val="vi-VN"/>
              </w:rPr>
              <w:t>năm 20</w:t>
            </w:r>
            <w:r w:rsidR="00D56B14" w:rsidRPr="00D56B14">
              <w:rPr>
                <w:i/>
                <w:iCs/>
              </w:rPr>
              <w:t>2</w:t>
            </w:r>
            <w:r w:rsidR="00A90381">
              <w:rPr>
                <w:i/>
                <w:iCs/>
              </w:rPr>
              <w:t>3</w:t>
            </w:r>
          </w:p>
        </w:tc>
      </w:tr>
    </w:tbl>
    <w:p w:rsidR="00C02DFD" w:rsidRPr="009A07FC" w:rsidRDefault="00C02DFD" w:rsidP="00C02DFD">
      <w:pPr>
        <w:jc w:val="center"/>
        <w:rPr>
          <w:b/>
          <w:bCs/>
          <w:color w:val="FF0000"/>
        </w:rPr>
      </w:pPr>
    </w:p>
    <w:p w:rsidR="00C02DFD" w:rsidRPr="00062EC7" w:rsidRDefault="00C02DFD" w:rsidP="00C02DFD">
      <w:pPr>
        <w:jc w:val="center"/>
      </w:pPr>
      <w:r w:rsidRPr="00062EC7">
        <w:rPr>
          <w:b/>
          <w:bCs/>
        </w:rPr>
        <w:t xml:space="preserve">NGHỊ QUYẾT </w:t>
      </w:r>
    </w:p>
    <w:p w:rsidR="00C02DFD" w:rsidRPr="00062EC7" w:rsidRDefault="00C02DFD" w:rsidP="00C02DFD">
      <w:pPr>
        <w:shd w:val="clear" w:color="auto" w:fill="FFFFFF"/>
        <w:jc w:val="center"/>
        <w:rPr>
          <w:b/>
          <w:bCs/>
        </w:rPr>
      </w:pPr>
      <w:r w:rsidRPr="00062EC7">
        <w:rPr>
          <w:b/>
          <w:bCs/>
        </w:rPr>
        <w:t>HỘI ĐỒNG TRƯỜNG</w:t>
      </w:r>
      <w:r w:rsidRPr="00062EC7">
        <w:t xml:space="preserve"> </w:t>
      </w:r>
      <w:r w:rsidRPr="00062EC7">
        <w:rPr>
          <w:b/>
          <w:bCs/>
        </w:rPr>
        <w:t>NĂM 202</w:t>
      </w:r>
      <w:r w:rsidR="00A90381" w:rsidRPr="00062EC7">
        <w:rPr>
          <w:b/>
          <w:bCs/>
        </w:rPr>
        <w:t>3</w:t>
      </w:r>
      <w:r w:rsidRPr="00062EC7">
        <w:rPr>
          <w:b/>
          <w:bCs/>
        </w:rPr>
        <w:t xml:space="preserve"> – 202</w:t>
      </w:r>
      <w:r w:rsidR="00A90381" w:rsidRPr="00062EC7">
        <w:rPr>
          <w:b/>
          <w:bCs/>
        </w:rPr>
        <w:t>4</w:t>
      </w:r>
    </w:p>
    <w:p w:rsidR="00C02DFD" w:rsidRPr="009A07FC" w:rsidRDefault="00C02DFD" w:rsidP="00C02DFD">
      <w:pPr>
        <w:shd w:val="clear" w:color="auto" w:fill="FFFFFF"/>
        <w:jc w:val="center"/>
        <w:rPr>
          <w:color w:val="FF0000"/>
        </w:rPr>
      </w:pPr>
      <w:r w:rsidRPr="009A07FC">
        <w:rPr>
          <w:b/>
          <w:bCs/>
          <w:noProof/>
          <w:color w:val="FF0000"/>
        </w:rPr>
        <mc:AlternateContent>
          <mc:Choice Requires="wps">
            <w:drawing>
              <wp:anchor distT="0" distB="0" distL="114300" distR="114300" simplePos="0" relativeHeight="251659264" behindDoc="0" locked="0" layoutInCell="1" allowOverlap="1" wp14:anchorId="507F54E4" wp14:editId="3FE88EF6">
                <wp:simplePos x="0" y="0"/>
                <wp:positionH relativeFrom="column">
                  <wp:posOffset>2305050</wp:posOffset>
                </wp:positionH>
                <wp:positionV relativeFrom="paragraph">
                  <wp:posOffset>69850</wp:posOffset>
                </wp:positionV>
                <wp:extent cx="1318895" cy="0"/>
                <wp:effectExtent l="13335" t="5080" r="10795" b="1397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D236B"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5.5pt" to="285.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ov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"/>
            </w:pict>
          </mc:Fallback>
        </mc:AlternateContent>
      </w:r>
      <w:r w:rsidRPr="009A07FC">
        <w:rPr>
          <w:color w:val="FF0000"/>
        </w:rPr>
        <w:t xml:space="preserve">  </w:t>
      </w:r>
    </w:p>
    <w:p w:rsidR="00C02DFD" w:rsidRPr="00A55428" w:rsidRDefault="00C02DFD" w:rsidP="00C02DFD">
      <w:pPr>
        <w:spacing w:after="120"/>
        <w:ind w:firstLine="567"/>
        <w:jc w:val="both"/>
        <w:rPr>
          <w:i/>
          <w:lang w:val="nl-NL"/>
        </w:rPr>
      </w:pPr>
      <w:r w:rsidRPr="00A55428">
        <w:rPr>
          <w:i/>
          <w:lang w:val="nl-NL"/>
        </w:rPr>
        <w:t xml:space="preserve">Căn cứ Quyết định số </w:t>
      </w:r>
      <w:r>
        <w:rPr>
          <w:i/>
          <w:lang w:val="nl-NL"/>
        </w:rPr>
        <w:t>4</w:t>
      </w:r>
      <w:r w:rsidR="00C10A65">
        <w:rPr>
          <w:i/>
          <w:lang w:val="nl-NL"/>
        </w:rPr>
        <w:t>872</w:t>
      </w:r>
      <w:r w:rsidRPr="00A55428">
        <w:rPr>
          <w:i/>
          <w:lang w:val="nl-NL"/>
        </w:rPr>
        <w:t>/QĐ-</w:t>
      </w:r>
      <w:r w:rsidR="00C10A65">
        <w:rPr>
          <w:i/>
          <w:lang w:val="nl-NL"/>
        </w:rPr>
        <w:t>UBND</w:t>
      </w:r>
      <w:r w:rsidRPr="00A55428">
        <w:rPr>
          <w:i/>
          <w:lang w:val="nl-NL"/>
        </w:rPr>
        <w:t xml:space="preserve"> ngày </w:t>
      </w:r>
      <w:r w:rsidR="00C10A65">
        <w:rPr>
          <w:i/>
          <w:lang w:val="nl-NL"/>
        </w:rPr>
        <w:t>26</w:t>
      </w:r>
      <w:r w:rsidRPr="00A55428">
        <w:rPr>
          <w:i/>
          <w:lang w:val="nl-NL"/>
        </w:rPr>
        <w:t xml:space="preserve"> tháng</w:t>
      </w:r>
      <w:r>
        <w:rPr>
          <w:i/>
          <w:lang w:val="nl-NL"/>
        </w:rPr>
        <w:t xml:space="preserve"> </w:t>
      </w:r>
      <w:r w:rsidR="00C10A65">
        <w:rPr>
          <w:i/>
          <w:lang w:val="nl-NL"/>
        </w:rPr>
        <w:t>9</w:t>
      </w:r>
      <w:r w:rsidRPr="00A55428">
        <w:rPr>
          <w:i/>
          <w:lang w:val="nl-NL"/>
        </w:rPr>
        <w:t xml:space="preserve"> năm 20</w:t>
      </w:r>
      <w:r>
        <w:rPr>
          <w:i/>
          <w:lang w:val="nl-NL"/>
        </w:rPr>
        <w:t>2</w:t>
      </w:r>
      <w:r w:rsidR="00C10A65">
        <w:rPr>
          <w:i/>
          <w:lang w:val="nl-NL"/>
        </w:rPr>
        <w:t>3</w:t>
      </w:r>
      <w:r w:rsidRPr="00A55428">
        <w:rPr>
          <w:i/>
          <w:lang w:val="nl-NL"/>
        </w:rPr>
        <w:t xml:space="preserve"> của </w:t>
      </w:r>
      <w:r>
        <w:rPr>
          <w:i/>
          <w:lang w:val="nl-NL"/>
        </w:rPr>
        <w:t>ủy ban nhân dân</w:t>
      </w:r>
      <w:r w:rsidRPr="00A55428">
        <w:rPr>
          <w:i/>
          <w:lang w:val="nl-NL"/>
        </w:rPr>
        <w:t xml:space="preserve"> Huyện Cần Giuộc về việc </w:t>
      </w:r>
      <w:r w:rsidR="00C10A65">
        <w:rPr>
          <w:i/>
          <w:lang w:val="nl-NL"/>
        </w:rPr>
        <w:t>kiện toàn</w:t>
      </w:r>
      <w:r w:rsidRPr="00A55428">
        <w:rPr>
          <w:i/>
          <w:lang w:val="nl-NL"/>
        </w:rPr>
        <w:t xml:space="preserve"> Hội đồng trường </w:t>
      </w:r>
      <w:r w:rsidR="00C10A65">
        <w:rPr>
          <w:i/>
          <w:lang w:val="nl-NL"/>
        </w:rPr>
        <w:t>Tiểu học Phước Vĩnh Đông</w:t>
      </w:r>
      <w:r w:rsidRPr="00A55428">
        <w:rPr>
          <w:i/>
          <w:lang w:val="nl-NL"/>
        </w:rPr>
        <w:t xml:space="preserve"> nhiệm kỳ 20</w:t>
      </w:r>
      <w:r w:rsidRPr="00A55428">
        <w:rPr>
          <w:i/>
          <w:lang w:val="vi-VN"/>
        </w:rPr>
        <w:t>21</w:t>
      </w:r>
      <w:r w:rsidRPr="00A55428">
        <w:rPr>
          <w:i/>
          <w:lang w:val="nl-NL"/>
        </w:rPr>
        <w:t>-202</w:t>
      </w:r>
      <w:r w:rsidRPr="00A55428">
        <w:rPr>
          <w:i/>
          <w:lang w:val="vi-VN"/>
        </w:rPr>
        <w:t>5</w:t>
      </w:r>
      <w:r>
        <w:rPr>
          <w:i/>
          <w:lang w:val="nl-NL"/>
        </w:rPr>
        <w:t>;</w:t>
      </w:r>
    </w:p>
    <w:p w:rsidR="00C02DFD" w:rsidRPr="00C10A65" w:rsidRDefault="00C02DFD" w:rsidP="00C02DFD">
      <w:pPr>
        <w:shd w:val="clear" w:color="auto" w:fill="FFFFFF"/>
        <w:spacing w:before="120" w:after="120"/>
        <w:ind w:firstLine="540"/>
        <w:jc w:val="both"/>
        <w:rPr>
          <w:i/>
          <w:lang w:val="nl-NL"/>
        </w:rPr>
      </w:pPr>
      <w:r w:rsidRPr="00C10A65">
        <w:rPr>
          <w:i/>
          <w:lang w:val="nl-NL"/>
        </w:rPr>
        <w:t>Căn cứ vào tình hình thực tế</w:t>
      </w:r>
      <w:r w:rsidR="00C10A65">
        <w:rPr>
          <w:i/>
          <w:lang w:val="nl-NL"/>
        </w:rPr>
        <w:t xml:space="preserve"> đơn vị</w:t>
      </w:r>
    </w:p>
    <w:p w:rsidR="00C02DFD" w:rsidRPr="00062EC7" w:rsidRDefault="00C02DFD" w:rsidP="00C02DFD">
      <w:pPr>
        <w:spacing w:before="120" w:after="120"/>
        <w:ind w:firstLine="540"/>
        <w:jc w:val="center"/>
        <w:rPr>
          <w:lang w:val="nl-NL"/>
        </w:rPr>
      </w:pPr>
      <w:bookmarkStart w:id="0" w:name="_GoBack"/>
      <w:r w:rsidRPr="00062EC7">
        <w:rPr>
          <w:b/>
          <w:bCs/>
          <w:lang w:val="nl-NL"/>
        </w:rPr>
        <w:t>QUYẾT NGHỊ:</w:t>
      </w:r>
    </w:p>
    <w:p w:rsidR="00C02DFD" w:rsidRPr="00062EC7" w:rsidRDefault="00C02DFD" w:rsidP="00C02DFD">
      <w:pPr>
        <w:spacing w:before="120" w:after="120"/>
        <w:ind w:firstLine="540"/>
        <w:jc w:val="both"/>
        <w:rPr>
          <w:lang w:val="nl-NL"/>
        </w:rPr>
      </w:pPr>
      <w:r w:rsidRPr="00062EC7">
        <w:rPr>
          <w:b/>
          <w:bCs/>
          <w:lang w:val="nl-NL"/>
        </w:rPr>
        <w:t>Điều 1.</w:t>
      </w:r>
      <w:r w:rsidRPr="00062EC7">
        <w:rPr>
          <w:lang w:val="nl-NL"/>
        </w:rPr>
        <w:t xml:space="preserve"> Thống nhất định hướng hoạt động của trường trong năm học 202</w:t>
      </w:r>
      <w:r w:rsidR="00C10A65" w:rsidRPr="00062EC7">
        <w:rPr>
          <w:lang w:val="nl-NL"/>
        </w:rPr>
        <w:t>3</w:t>
      </w:r>
      <w:r w:rsidRPr="00062EC7">
        <w:rPr>
          <w:lang w:val="nl-NL"/>
        </w:rPr>
        <w:t xml:space="preserve"> – 202</w:t>
      </w:r>
      <w:r w:rsidR="00C10A65" w:rsidRPr="00062EC7">
        <w:rPr>
          <w:lang w:val="nl-NL"/>
        </w:rPr>
        <w:t>4</w:t>
      </w:r>
      <w:r w:rsidRPr="00062EC7">
        <w:rPr>
          <w:lang w:val="nl-NL"/>
        </w:rPr>
        <w:t xml:space="preserve"> theo tờ trình của Hiệu trưởng nhà trường. Trong đó tập trung vào các vấn đề trọng tâm:</w:t>
      </w:r>
    </w:p>
    <w:p w:rsidR="008A3E12" w:rsidRPr="00062EC7" w:rsidRDefault="00C02DFD" w:rsidP="008A3E12">
      <w:pPr>
        <w:pStyle w:val="ListParagraph"/>
        <w:numPr>
          <w:ilvl w:val="0"/>
          <w:numId w:val="2"/>
        </w:numPr>
        <w:spacing w:before="120" w:after="120"/>
        <w:jc w:val="both"/>
        <w:rPr>
          <w:lang w:val="nl-NL"/>
        </w:rPr>
      </w:pPr>
      <w:r w:rsidRPr="00062EC7">
        <w:rPr>
          <w:b/>
          <w:bCs/>
          <w:lang w:val="nl-NL"/>
        </w:rPr>
        <w:t>Nhiệm vụ chung:</w:t>
      </w:r>
    </w:p>
    <w:p w:rsidR="00C10A65" w:rsidRPr="008A3E12" w:rsidRDefault="00C02DFD" w:rsidP="008A3E12">
      <w:pPr>
        <w:spacing w:before="120" w:after="120"/>
        <w:ind w:firstLine="709"/>
        <w:jc w:val="both"/>
        <w:rPr>
          <w:color w:val="FF0000"/>
          <w:lang w:val="nl-NL"/>
        </w:rPr>
      </w:pPr>
      <w:r w:rsidRPr="00062EC7">
        <w:rPr>
          <w:lang w:val="nl-NL"/>
        </w:rPr>
        <w:t>Năm học 202</w:t>
      </w:r>
      <w:r w:rsidR="00C10A65" w:rsidRPr="00062EC7">
        <w:rPr>
          <w:lang w:val="nl-NL"/>
        </w:rPr>
        <w:t>3</w:t>
      </w:r>
      <w:r w:rsidRPr="00062EC7">
        <w:rPr>
          <w:lang w:val="nl-NL"/>
        </w:rPr>
        <w:t xml:space="preserve"> – 202</w:t>
      </w:r>
      <w:r w:rsidR="00C10A65" w:rsidRPr="00062EC7">
        <w:rPr>
          <w:lang w:val="nl-NL"/>
        </w:rPr>
        <w:t>4</w:t>
      </w:r>
      <w:r w:rsidRPr="00062EC7">
        <w:rPr>
          <w:lang w:val="nl-NL"/>
        </w:rPr>
        <w:t xml:space="preserve"> là năm học toàn trường thực hiện chủ đề</w:t>
      </w:r>
      <w:r w:rsidR="00C10A65" w:rsidRPr="00062EC7">
        <w:rPr>
          <w:lang w:val="nl-NL"/>
        </w:rPr>
        <w:t xml:space="preserve"> </w:t>
      </w:r>
      <w:bookmarkEnd w:id="0"/>
      <w:r w:rsidR="00C10A65" w:rsidRPr="00C10A65">
        <w:t>“</w:t>
      </w:r>
      <w:r w:rsidR="00C10A65" w:rsidRPr="008A3E12">
        <w:rPr>
          <w:b/>
          <w:i/>
          <w:lang w:val="vi-VN"/>
        </w:rPr>
        <w:t>Đ</w:t>
      </w:r>
      <w:proofErr w:type="spellStart"/>
      <w:r w:rsidR="00C10A65" w:rsidRPr="008A3E12">
        <w:rPr>
          <w:b/>
          <w:i/>
        </w:rPr>
        <w:t>oàn</w:t>
      </w:r>
      <w:proofErr w:type="spellEnd"/>
      <w:r w:rsidR="00C10A65" w:rsidRPr="008A3E12">
        <w:rPr>
          <w:b/>
          <w:i/>
        </w:rPr>
        <w:t xml:space="preserve"> </w:t>
      </w:r>
      <w:proofErr w:type="spellStart"/>
      <w:r w:rsidR="00C10A65" w:rsidRPr="008A3E12">
        <w:rPr>
          <w:b/>
          <w:i/>
        </w:rPr>
        <w:t>kết</w:t>
      </w:r>
      <w:proofErr w:type="spellEnd"/>
      <w:r w:rsidR="00C10A65" w:rsidRPr="008A3E12">
        <w:rPr>
          <w:b/>
          <w:i/>
          <w:lang w:val="vi-VN"/>
        </w:rPr>
        <w:t>, kỷ cương</w:t>
      </w:r>
      <w:r w:rsidR="00C10A65" w:rsidRPr="008A3E12">
        <w:rPr>
          <w:b/>
          <w:i/>
        </w:rPr>
        <w:t xml:space="preserve">, </w:t>
      </w:r>
      <w:proofErr w:type="spellStart"/>
      <w:r w:rsidR="00C10A65" w:rsidRPr="008A3E12">
        <w:rPr>
          <w:b/>
          <w:i/>
        </w:rPr>
        <w:t>sáng</w:t>
      </w:r>
      <w:proofErr w:type="spellEnd"/>
      <w:r w:rsidR="00C10A65" w:rsidRPr="008A3E12">
        <w:rPr>
          <w:b/>
          <w:i/>
        </w:rPr>
        <w:t xml:space="preserve"> </w:t>
      </w:r>
      <w:proofErr w:type="spellStart"/>
      <w:r w:rsidR="00C10A65" w:rsidRPr="008A3E12">
        <w:rPr>
          <w:b/>
          <w:i/>
        </w:rPr>
        <w:t>tạo</w:t>
      </w:r>
      <w:proofErr w:type="spellEnd"/>
      <w:r w:rsidR="00C10A65" w:rsidRPr="008A3E12">
        <w:rPr>
          <w:b/>
          <w:i/>
        </w:rPr>
        <w:t xml:space="preserve"> </w:t>
      </w:r>
      <w:proofErr w:type="spellStart"/>
      <w:r w:rsidR="00C10A65" w:rsidRPr="008A3E12">
        <w:rPr>
          <w:b/>
          <w:i/>
        </w:rPr>
        <w:t>hoàn</w:t>
      </w:r>
      <w:proofErr w:type="spellEnd"/>
      <w:r w:rsidR="00C10A65" w:rsidRPr="008A3E12">
        <w:rPr>
          <w:b/>
          <w:i/>
        </w:rPr>
        <w:t xml:space="preserve"> </w:t>
      </w:r>
      <w:proofErr w:type="spellStart"/>
      <w:r w:rsidR="00C10A65" w:rsidRPr="008A3E12">
        <w:rPr>
          <w:b/>
          <w:i/>
        </w:rPr>
        <w:t>thành</w:t>
      </w:r>
      <w:proofErr w:type="spellEnd"/>
      <w:r w:rsidR="00C10A65" w:rsidRPr="008A3E12">
        <w:rPr>
          <w:b/>
          <w:i/>
        </w:rPr>
        <w:t xml:space="preserve"> </w:t>
      </w:r>
      <w:proofErr w:type="spellStart"/>
      <w:r w:rsidR="00C10A65" w:rsidRPr="008A3E12">
        <w:rPr>
          <w:b/>
          <w:i/>
        </w:rPr>
        <w:t>tốt</w:t>
      </w:r>
      <w:proofErr w:type="spellEnd"/>
      <w:r w:rsidR="00C10A65" w:rsidRPr="008A3E12">
        <w:rPr>
          <w:b/>
          <w:i/>
        </w:rPr>
        <w:t xml:space="preserve"> </w:t>
      </w:r>
      <w:proofErr w:type="spellStart"/>
      <w:r w:rsidR="00C10A65" w:rsidRPr="008A3E12">
        <w:rPr>
          <w:b/>
          <w:i/>
        </w:rPr>
        <w:t>các</w:t>
      </w:r>
      <w:proofErr w:type="spellEnd"/>
      <w:r w:rsidR="00C10A65" w:rsidRPr="008A3E12">
        <w:rPr>
          <w:b/>
          <w:i/>
        </w:rPr>
        <w:t xml:space="preserve"> </w:t>
      </w:r>
      <w:proofErr w:type="spellStart"/>
      <w:r w:rsidR="00C10A65" w:rsidRPr="008A3E12">
        <w:rPr>
          <w:b/>
          <w:i/>
        </w:rPr>
        <w:t>nhiệm</w:t>
      </w:r>
      <w:proofErr w:type="spellEnd"/>
      <w:r w:rsidR="00C10A65" w:rsidRPr="008A3E12">
        <w:rPr>
          <w:b/>
          <w:i/>
        </w:rPr>
        <w:t xml:space="preserve"> </w:t>
      </w:r>
      <w:proofErr w:type="spellStart"/>
      <w:r w:rsidR="00C10A65" w:rsidRPr="008A3E12">
        <w:rPr>
          <w:b/>
          <w:i/>
        </w:rPr>
        <w:t>vụ</w:t>
      </w:r>
      <w:proofErr w:type="spellEnd"/>
      <w:r w:rsidR="00C10A65" w:rsidRPr="008A3E12">
        <w:rPr>
          <w:b/>
          <w:i/>
        </w:rPr>
        <w:t xml:space="preserve"> </w:t>
      </w:r>
      <w:proofErr w:type="spellStart"/>
      <w:r w:rsidR="00C10A65" w:rsidRPr="008A3E12">
        <w:rPr>
          <w:b/>
          <w:i/>
        </w:rPr>
        <w:t>và</w:t>
      </w:r>
      <w:proofErr w:type="spellEnd"/>
      <w:r w:rsidR="00C10A65" w:rsidRPr="008A3E12">
        <w:rPr>
          <w:b/>
          <w:i/>
        </w:rPr>
        <w:t xml:space="preserve"> </w:t>
      </w:r>
      <w:proofErr w:type="spellStart"/>
      <w:r w:rsidR="00C10A65" w:rsidRPr="008A3E12">
        <w:rPr>
          <w:b/>
          <w:i/>
        </w:rPr>
        <w:t>mục</w:t>
      </w:r>
      <w:proofErr w:type="spellEnd"/>
      <w:r w:rsidR="00C10A65" w:rsidRPr="008A3E12">
        <w:rPr>
          <w:b/>
          <w:i/>
        </w:rPr>
        <w:t xml:space="preserve"> </w:t>
      </w:r>
      <w:proofErr w:type="spellStart"/>
      <w:r w:rsidR="00C10A65" w:rsidRPr="008A3E12">
        <w:rPr>
          <w:b/>
          <w:i/>
        </w:rPr>
        <w:t>tiêu</w:t>
      </w:r>
      <w:proofErr w:type="spellEnd"/>
      <w:r w:rsidR="00C10A65" w:rsidRPr="008A3E12">
        <w:rPr>
          <w:b/>
          <w:i/>
        </w:rPr>
        <w:t xml:space="preserve"> </w:t>
      </w:r>
      <w:proofErr w:type="spellStart"/>
      <w:r w:rsidR="00C10A65" w:rsidRPr="008A3E12">
        <w:rPr>
          <w:b/>
          <w:i/>
        </w:rPr>
        <w:t>đổi</w:t>
      </w:r>
      <w:proofErr w:type="spellEnd"/>
      <w:r w:rsidR="00C10A65" w:rsidRPr="008A3E12">
        <w:rPr>
          <w:b/>
          <w:i/>
        </w:rPr>
        <w:t xml:space="preserve"> </w:t>
      </w:r>
      <w:proofErr w:type="spellStart"/>
      <w:r w:rsidR="00C10A65" w:rsidRPr="008A3E12">
        <w:rPr>
          <w:b/>
          <w:i/>
        </w:rPr>
        <w:t>mới</w:t>
      </w:r>
      <w:proofErr w:type="spellEnd"/>
      <w:r w:rsidR="00C10A65" w:rsidRPr="008A3E12">
        <w:rPr>
          <w:b/>
          <w:i/>
        </w:rPr>
        <w:t xml:space="preserve">, </w:t>
      </w:r>
      <w:proofErr w:type="spellStart"/>
      <w:r w:rsidR="00C10A65" w:rsidRPr="008A3E12">
        <w:rPr>
          <w:b/>
          <w:i/>
        </w:rPr>
        <w:t>nâng</w:t>
      </w:r>
      <w:proofErr w:type="spellEnd"/>
      <w:r w:rsidR="00C10A65" w:rsidRPr="008A3E12">
        <w:rPr>
          <w:b/>
          <w:i/>
        </w:rPr>
        <w:t xml:space="preserve"> </w:t>
      </w:r>
      <w:proofErr w:type="spellStart"/>
      <w:r w:rsidR="00C10A65" w:rsidRPr="008A3E12">
        <w:rPr>
          <w:b/>
          <w:i/>
        </w:rPr>
        <w:t>cao</w:t>
      </w:r>
      <w:proofErr w:type="spellEnd"/>
      <w:r w:rsidR="00C10A65" w:rsidRPr="008A3E12">
        <w:rPr>
          <w:b/>
          <w:i/>
        </w:rPr>
        <w:t xml:space="preserve"> </w:t>
      </w:r>
      <w:proofErr w:type="spellStart"/>
      <w:r w:rsidR="00C10A65" w:rsidRPr="008A3E12">
        <w:rPr>
          <w:b/>
          <w:i/>
        </w:rPr>
        <w:t>chất</w:t>
      </w:r>
      <w:proofErr w:type="spellEnd"/>
      <w:r w:rsidR="00C10A65" w:rsidRPr="008A3E12">
        <w:rPr>
          <w:b/>
          <w:i/>
        </w:rPr>
        <w:t xml:space="preserve"> </w:t>
      </w:r>
      <w:proofErr w:type="spellStart"/>
      <w:r w:rsidR="00C10A65" w:rsidRPr="008A3E12">
        <w:rPr>
          <w:b/>
          <w:i/>
        </w:rPr>
        <w:t>lượng</w:t>
      </w:r>
      <w:proofErr w:type="spellEnd"/>
      <w:r w:rsidR="00C10A65" w:rsidRPr="008A3E12">
        <w:rPr>
          <w:b/>
          <w:i/>
        </w:rPr>
        <w:t xml:space="preserve"> </w:t>
      </w:r>
      <w:proofErr w:type="spellStart"/>
      <w:r w:rsidR="00C10A65" w:rsidRPr="008A3E12">
        <w:rPr>
          <w:b/>
          <w:i/>
        </w:rPr>
        <w:t>giáo</w:t>
      </w:r>
      <w:proofErr w:type="spellEnd"/>
      <w:r w:rsidR="00C10A65" w:rsidRPr="008A3E12">
        <w:rPr>
          <w:b/>
          <w:i/>
        </w:rPr>
        <w:t xml:space="preserve"> </w:t>
      </w:r>
      <w:proofErr w:type="spellStart"/>
      <w:r w:rsidR="00C10A65" w:rsidRPr="008A3E12">
        <w:rPr>
          <w:b/>
          <w:i/>
        </w:rPr>
        <w:t>dục</w:t>
      </w:r>
      <w:proofErr w:type="spellEnd"/>
      <w:r w:rsidR="00C10A65" w:rsidRPr="008A3E12">
        <w:rPr>
          <w:b/>
          <w:i/>
        </w:rPr>
        <w:t xml:space="preserve"> </w:t>
      </w:r>
      <w:proofErr w:type="spellStart"/>
      <w:r w:rsidR="00C10A65" w:rsidRPr="008A3E12">
        <w:rPr>
          <w:b/>
          <w:i/>
        </w:rPr>
        <w:t>và</w:t>
      </w:r>
      <w:proofErr w:type="spellEnd"/>
      <w:r w:rsidR="00C10A65" w:rsidRPr="008A3E12">
        <w:rPr>
          <w:b/>
          <w:i/>
        </w:rPr>
        <w:t xml:space="preserve"> </w:t>
      </w:r>
      <w:proofErr w:type="spellStart"/>
      <w:r w:rsidR="00C10A65" w:rsidRPr="008A3E12">
        <w:rPr>
          <w:b/>
          <w:i/>
        </w:rPr>
        <w:t>đào</w:t>
      </w:r>
      <w:proofErr w:type="spellEnd"/>
      <w:r w:rsidR="00C10A65" w:rsidRPr="008A3E12">
        <w:rPr>
          <w:b/>
          <w:i/>
        </w:rPr>
        <w:t xml:space="preserve"> </w:t>
      </w:r>
      <w:proofErr w:type="spellStart"/>
      <w:r w:rsidR="00C10A65" w:rsidRPr="008A3E12">
        <w:rPr>
          <w:b/>
          <w:i/>
        </w:rPr>
        <w:t>tạo</w:t>
      </w:r>
      <w:proofErr w:type="spellEnd"/>
      <w:r w:rsidR="00C10A65" w:rsidRPr="008A3E12">
        <w:rPr>
          <w:b/>
          <w:i/>
        </w:rPr>
        <w:t>.”</w:t>
      </w:r>
    </w:p>
    <w:p w:rsidR="00C10A65" w:rsidRPr="00A90381" w:rsidRDefault="00C10A65" w:rsidP="00C10A65">
      <w:pPr>
        <w:widowControl w:val="0"/>
        <w:pBdr>
          <w:top w:val="none" w:sz="4" w:space="0" w:color="000000"/>
          <w:left w:val="none" w:sz="4" w:space="0" w:color="000000"/>
          <w:bottom w:val="none" w:sz="4" w:space="0" w:color="000000"/>
          <w:right w:val="none" w:sz="4" w:space="0" w:color="000000"/>
          <w:between w:val="none" w:sz="4" w:space="0" w:color="000000"/>
        </w:pBdr>
        <w:spacing w:before="60" w:after="60"/>
        <w:ind w:firstLine="709"/>
        <w:jc w:val="both"/>
        <w:rPr>
          <w:color w:val="000000"/>
        </w:rPr>
      </w:pPr>
      <w:proofErr w:type="spellStart"/>
      <w:r w:rsidRPr="00A90381">
        <w:rPr>
          <w:color w:val="000000"/>
        </w:rPr>
        <w:t>Tiếp</w:t>
      </w:r>
      <w:proofErr w:type="spellEnd"/>
      <w:r w:rsidRPr="00A90381">
        <w:rPr>
          <w:color w:val="000000"/>
        </w:rPr>
        <w:t xml:space="preserve"> </w:t>
      </w:r>
      <w:proofErr w:type="spellStart"/>
      <w:r w:rsidRPr="00A90381">
        <w:rPr>
          <w:color w:val="000000"/>
        </w:rPr>
        <w:t>tục</w:t>
      </w:r>
      <w:proofErr w:type="spellEnd"/>
      <w:r w:rsidRPr="00A90381">
        <w:rPr>
          <w:color w:val="000000"/>
        </w:rPr>
        <w:t xml:space="preserve"> </w:t>
      </w:r>
      <w:proofErr w:type="spellStart"/>
      <w:r w:rsidRPr="00A90381">
        <w:rPr>
          <w:color w:val="000000"/>
        </w:rPr>
        <w:t>triển</w:t>
      </w:r>
      <w:proofErr w:type="spellEnd"/>
      <w:r w:rsidRPr="00A90381">
        <w:rPr>
          <w:color w:val="000000"/>
        </w:rPr>
        <w:t xml:space="preserve"> </w:t>
      </w:r>
      <w:proofErr w:type="spellStart"/>
      <w:r w:rsidRPr="00A90381">
        <w:rPr>
          <w:color w:val="000000"/>
        </w:rPr>
        <w:t>khai</w:t>
      </w:r>
      <w:proofErr w:type="spellEnd"/>
      <w:r w:rsidRPr="00A90381">
        <w:rPr>
          <w:color w:val="000000"/>
        </w:rPr>
        <w:t xml:space="preserve"> </w:t>
      </w:r>
      <w:proofErr w:type="spellStart"/>
      <w:r w:rsidRPr="00A90381">
        <w:rPr>
          <w:color w:val="000000"/>
        </w:rPr>
        <w:t>Kế</w:t>
      </w:r>
      <w:proofErr w:type="spellEnd"/>
      <w:r w:rsidRPr="00A90381">
        <w:rPr>
          <w:color w:val="000000"/>
        </w:rPr>
        <w:t xml:space="preserve"> </w:t>
      </w:r>
      <w:proofErr w:type="spellStart"/>
      <w:r w:rsidRPr="00A90381">
        <w:rPr>
          <w:color w:val="000000"/>
        </w:rPr>
        <w:t>hoạch</w:t>
      </w:r>
      <w:proofErr w:type="spellEnd"/>
      <w:r w:rsidRPr="00A90381">
        <w:rPr>
          <w:color w:val="000000"/>
        </w:rPr>
        <w:t xml:space="preserve"> </w:t>
      </w:r>
      <w:proofErr w:type="spellStart"/>
      <w:r w:rsidRPr="00A90381">
        <w:rPr>
          <w:color w:val="000000"/>
        </w:rPr>
        <w:t>thực</w:t>
      </w:r>
      <w:proofErr w:type="spellEnd"/>
      <w:r w:rsidRPr="00A90381">
        <w:rPr>
          <w:color w:val="000000"/>
        </w:rPr>
        <w:t xml:space="preserve"> </w:t>
      </w:r>
      <w:proofErr w:type="spellStart"/>
      <w:r w:rsidRPr="00A90381">
        <w:rPr>
          <w:color w:val="000000"/>
        </w:rPr>
        <w:t>hiện</w:t>
      </w:r>
      <w:proofErr w:type="spellEnd"/>
      <w:r w:rsidRPr="00A90381">
        <w:rPr>
          <w:color w:val="000000"/>
        </w:rPr>
        <w:t xml:space="preserve"> </w:t>
      </w:r>
      <w:proofErr w:type="spellStart"/>
      <w:r w:rsidRPr="00A90381">
        <w:rPr>
          <w:color w:val="000000"/>
        </w:rPr>
        <w:t>Kết</w:t>
      </w:r>
      <w:proofErr w:type="spellEnd"/>
      <w:r w:rsidRPr="00A90381">
        <w:rPr>
          <w:color w:val="000000"/>
        </w:rPr>
        <w:t xml:space="preserve"> </w:t>
      </w:r>
      <w:proofErr w:type="spellStart"/>
      <w:r w:rsidRPr="00A90381">
        <w:rPr>
          <w:color w:val="000000"/>
        </w:rPr>
        <w:t>luận</w:t>
      </w:r>
      <w:proofErr w:type="spellEnd"/>
      <w:r w:rsidRPr="00A90381">
        <w:rPr>
          <w:color w:val="000000"/>
        </w:rPr>
        <w:t xml:space="preserve"> </w:t>
      </w:r>
      <w:proofErr w:type="spellStart"/>
      <w:r w:rsidRPr="00A90381">
        <w:rPr>
          <w:color w:val="000000"/>
        </w:rPr>
        <w:t>số</w:t>
      </w:r>
      <w:proofErr w:type="spellEnd"/>
      <w:r w:rsidRPr="00A90381">
        <w:rPr>
          <w:color w:val="000000"/>
        </w:rPr>
        <w:t xml:space="preserve"> 51-KL/TW </w:t>
      </w:r>
      <w:proofErr w:type="spellStart"/>
      <w:r w:rsidRPr="00A90381">
        <w:rPr>
          <w:color w:val="000000"/>
        </w:rPr>
        <w:t>ngày</w:t>
      </w:r>
      <w:proofErr w:type="spellEnd"/>
      <w:r w:rsidRPr="00A90381">
        <w:rPr>
          <w:color w:val="000000"/>
        </w:rPr>
        <w:t xml:space="preserve"> 30/5/2019 </w:t>
      </w:r>
      <w:proofErr w:type="spellStart"/>
      <w:r w:rsidRPr="00A90381">
        <w:rPr>
          <w:color w:val="000000"/>
        </w:rPr>
        <w:t>của</w:t>
      </w:r>
      <w:proofErr w:type="spellEnd"/>
      <w:r w:rsidRPr="00A90381">
        <w:rPr>
          <w:color w:val="000000"/>
        </w:rPr>
        <w:t xml:space="preserve"> Ban </w:t>
      </w:r>
      <w:proofErr w:type="spellStart"/>
      <w:r w:rsidRPr="00A90381">
        <w:rPr>
          <w:color w:val="000000"/>
        </w:rPr>
        <w:t>Bí</w:t>
      </w:r>
      <w:proofErr w:type="spellEnd"/>
      <w:r w:rsidRPr="00A90381">
        <w:rPr>
          <w:color w:val="000000"/>
        </w:rPr>
        <w:t xml:space="preserve"> </w:t>
      </w:r>
      <w:proofErr w:type="spellStart"/>
      <w:r w:rsidRPr="00A90381">
        <w:rPr>
          <w:color w:val="000000"/>
        </w:rPr>
        <w:t>thư</w:t>
      </w:r>
      <w:proofErr w:type="spellEnd"/>
      <w:r w:rsidRPr="00A90381">
        <w:rPr>
          <w:color w:val="000000"/>
        </w:rPr>
        <w:t xml:space="preserve"> </w:t>
      </w:r>
      <w:proofErr w:type="spellStart"/>
      <w:r w:rsidRPr="00A90381">
        <w:rPr>
          <w:color w:val="000000"/>
        </w:rPr>
        <w:t>về</w:t>
      </w:r>
      <w:proofErr w:type="spellEnd"/>
      <w:r w:rsidRPr="00A90381">
        <w:rPr>
          <w:color w:val="000000"/>
        </w:rPr>
        <w:t xml:space="preserve"> </w:t>
      </w:r>
      <w:proofErr w:type="spellStart"/>
      <w:r w:rsidRPr="00A90381">
        <w:rPr>
          <w:color w:val="000000"/>
        </w:rPr>
        <w:t>tiếp</w:t>
      </w:r>
      <w:proofErr w:type="spellEnd"/>
      <w:r w:rsidRPr="00A90381">
        <w:rPr>
          <w:color w:val="000000"/>
        </w:rPr>
        <w:t xml:space="preserve"> </w:t>
      </w:r>
      <w:proofErr w:type="spellStart"/>
      <w:r w:rsidRPr="00A90381">
        <w:rPr>
          <w:color w:val="000000"/>
        </w:rPr>
        <w:t>tục</w:t>
      </w:r>
      <w:proofErr w:type="spellEnd"/>
      <w:r w:rsidRPr="00A90381">
        <w:rPr>
          <w:color w:val="000000"/>
        </w:rPr>
        <w:t xml:space="preserve"> </w:t>
      </w:r>
      <w:proofErr w:type="spellStart"/>
      <w:r w:rsidRPr="00A90381">
        <w:rPr>
          <w:color w:val="000000"/>
        </w:rPr>
        <w:t>thực</w:t>
      </w:r>
      <w:proofErr w:type="spellEnd"/>
      <w:r w:rsidRPr="00A90381">
        <w:rPr>
          <w:color w:val="000000"/>
        </w:rPr>
        <w:t xml:space="preserve"> </w:t>
      </w:r>
      <w:proofErr w:type="spellStart"/>
      <w:r w:rsidRPr="00A90381">
        <w:rPr>
          <w:color w:val="000000"/>
        </w:rPr>
        <w:t>hiện</w:t>
      </w:r>
      <w:proofErr w:type="spellEnd"/>
      <w:r w:rsidRPr="00A90381">
        <w:rPr>
          <w:color w:val="000000"/>
        </w:rPr>
        <w:t xml:space="preserve"> </w:t>
      </w:r>
      <w:proofErr w:type="spellStart"/>
      <w:r w:rsidRPr="00A90381">
        <w:rPr>
          <w:color w:val="000000"/>
        </w:rPr>
        <w:t>Nghị</w:t>
      </w:r>
      <w:proofErr w:type="spellEnd"/>
      <w:r w:rsidRPr="00A90381">
        <w:rPr>
          <w:color w:val="000000"/>
        </w:rPr>
        <w:t xml:space="preserve"> </w:t>
      </w:r>
      <w:proofErr w:type="spellStart"/>
      <w:r w:rsidRPr="00A90381">
        <w:rPr>
          <w:color w:val="000000"/>
        </w:rPr>
        <w:t>quyết</w:t>
      </w:r>
      <w:proofErr w:type="spellEnd"/>
      <w:r w:rsidRPr="00A90381">
        <w:rPr>
          <w:color w:val="000000"/>
        </w:rPr>
        <w:t xml:space="preserve"> </w:t>
      </w:r>
      <w:proofErr w:type="spellStart"/>
      <w:r w:rsidRPr="00A90381">
        <w:rPr>
          <w:color w:val="000000"/>
        </w:rPr>
        <w:t>số</w:t>
      </w:r>
      <w:proofErr w:type="spellEnd"/>
      <w:r w:rsidRPr="00A90381">
        <w:rPr>
          <w:color w:val="000000"/>
        </w:rPr>
        <w:t xml:space="preserve"> 29-NQ/TW </w:t>
      </w:r>
      <w:proofErr w:type="spellStart"/>
      <w:r w:rsidRPr="00A90381">
        <w:rPr>
          <w:color w:val="000000"/>
        </w:rPr>
        <w:t>của</w:t>
      </w:r>
      <w:proofErr w:type="spellEnd"/>
      <w:r w:rsidRPr="00A90381">
        <w:rPr>
          <w:color w:val="000000"/>
        </w:rPr>
        <w:t xml:space="preserve"> </w:t>
      </w:r>
      <w:proofErr w:type="spellStart"/>
      <w:r w:rsidRPr="00A90381">
        <w:rPr>
          <w:color w:val="000000"/>
        </w:rPr>
        <w:t>Trung</w:t>
      </w:r>
      <w:proofErr w:type="spellEnd"/>
      <w:r w:rsidRPr="00A90381">
        <w:rPr>
          <w:color w:val="000000"/>
        </w:rPr>
        <w:t xml:space="preserve"> </w:t>
      </w:r>
      <w:proofErr w:type="spellStart"/>
      <w:r w:rsidRPr="00A90381">
        <w:rPr>
          <w:color w:val="000000"/>
        </w:rPr>
        <w:t>ương</w:t>
      </w:r>
      <w:proofErr w:type="spellEnd"/>
      <w:r w:rsidRPr="00A90381">
        <w:rPr>
          <w:color w:val="000000"/>
        </w:rPr>
        <w:t xml:space="preserve"> </w:t>
      </w:r>
      <w:proofErr w:type="spellStart"/>
      <w:r w:rsidRPr="00A90381">
        <w:rPr>
          <w:color w:val="000000"/>
        </w:rPr>
        <w:t>về</w:t>
      </w:r>
      <w:proofErr w:type="spellEnd"/>
      <w:r w:rsidRPr="00A90381">
        <w:rPr>
          <w:color w:val="000000"/>
        </w:rPr>
        <w:t xml:space="preserve"> </w:t>
      </w:r>
      <w:proofErr w:type="spellStart"/>
      <w:r w:rsidRPr="00A90381">
        <w:rPr>
          <w:color w:val="000000"/>
        </w:rPr>
        <w:t>đổi</w:t>
      </w:r>
      <w:proofErr w:type="spellEnd"/>
      <w:r w:rsidRPr="00A90381">
        <w:rPr>
          <w:color w:val="000000"/>
        </w:rPr>
        <w:t xml:space="preserve"> </w:t>
      </w:r>
      <w:proofErr w:type="spellStart"/>
      <w:r w:rsidRPr="00A90381">
        <w:rPr>
          <w:color w:val="000000"/>
        </w:rPr>
        <w:t>mới</w:t>
      </w:r>
      <w:proofErr w:type="spellEnd"/>
      <w:r w:rsidRPr="00A90381">
        <w:rPr>
          <w:color w:val="000000"/>
        </w:rPr>
        <w:t xml:space="preserve"> </w:t>
      </w:r>
      <w:proofErr w:type="spellStart"/>
      <w:r w:rsidRPr="00A90381">
        <w:rPr>
          <w:color w:val="000000"/>
        </w:rPr>
        <w:t>căn</w:t>
      </w:r>
      <w:proofErr w:type="spellEnd"/>
      <w:r w:rsidRPr="00A90381">
        <w:rPr>
          <w:color w:val="000000"/>
        </w:rPr>
        <w:t xml:space="preserve"> </w:t>
      </w:r>
      <w:proofErr w:type="spellStart"/>
      <w:r w:rsidRPr="00A90381">
        <w:rPr>
          <w:color w:val="000000"/>
        </w:rPr>
        <w:t>bản</w:t>
      </w:r>
      <w:proofErr w:type="spellEnd"/>
      <w:r w:rsidRPr="00A90381">
        <w:rPr>
          <w:color w:val="000000"/>
        </w:rPr>
        <w:t xml:space="preserve">, </w:t>
      </w:r>
      <w:proofErr w:type="spellStart"/>
      <w:r w:rsidRPr="00A90381">
        <w:rPr>
          <w:color w:val="000000"/>
        </w:rPr>
        <w:t>toàn</w:t>
      </w:r>
      <w:proofErr w:type="spellEnd"/>
      <w:r w:rsidRPr="00A90381">
        <w:rPr>
          <w:color w:val="000000"/>
        </w:rPr>
        <w:t xml:space="preserve"> </w:t>
      </w:r>
      <w:proofErr w:type="spellStart"/>
      <w:r w:rsidRPr="00A90381">
        <w:rPr>
          <w:color w:val="000000"/>
        </w:rPr>
        <w:t>diện</w:t>
      </w:r>
      <w:proofErr w:type="spellEnd"/>
      <w:r w:rsidRPr="00A90381">
        <w:rPr>
          <w:color w:val="000000"/>
        </w:rPr>
        <w:t xml:space="preserve"> </w:t>
      </w:r>
      <w:proofErr w:type="spellStart"/>
      <w:r w:rsidRPr="00A90381">
        <w:rPr>
          <w:color w:val="000000"/>
        </w:rPr>
        <w:t>giáo</w:t>
      </w:r>
      <w:proofErr w:type="spellEnd"/>
      <w:r w:rsidRPr="00A90381">
        <w:rPr>
          <w:color w:val="000000"/>
        </w:rPr>
        <w:t xml:space="preserve"> </w:t>
      </w:r>
      <w:proofErr w:type="spellStart"/>
      <w:r w:rsidRPr="00A90381">
        <w:rPr>
          <w:color w:val="000000"/>
        </w:rPr>
        <w:t>dục</w:t>
      </w:r>
      <w:proofErr w:type="spellEnd"/>
      <w:r w:rsidRPr="00A90381">
        <w:rPr>
          <w:color w:val="000000"/>
        </w:rPr>
        <w:t xml:space="preserve"> </w:t>
      </w:r>
      <w:proofErr w:type="spellStart"/>
      <w:r w:rsidRPr="00A90381">
        <w:rPr>
          <w:color w:val="000000"/>
        </w:rPr>
        <w:t>và</w:t>
      </w:r>
      <w:proofErr w:type="spellEnd"/>
      <w:r w:rsidRPr="00A90381">
        <w:rPr>
          <w:color w:val="000000"/>
        </w:rPr>
        <w:t xml:space="preserve"> </w:t>
      </w:r>
      <w:proofErr w:type="spellStart"/>
      <w:r w:rsidRPr="00A90381">
        <w:rPr>
          <w:color w:val="000000"/>
        </w:rPr>
        <w:t>đào</w:t>
      </w:r>
      <w:proofErr w:type="spellEnd"/>
      <w:r w:rsidRPr="00A90381">
        <w:rPr>
          <w:color w:val="000000"/>
        </w:rPr>
        <w:t xml:space="preserve"> </w:t>
      </w:r>
      <w:proofErr w:type="spellStart"/>
      <w:r w:rsidRPr="00A90381">
        <w:rPr>
          <w:color w:val="000000"/>
        </w:rPr>
        <w:t>tạo</w:t>
      </w:r>
      <w:proofErr w:type="spellEnd"/>
      <w:r w:rsidRPr="00A90381">
        <w:rPr>
          <w:color w:val="000000"/>
        </w:rPr>
        <w:t xml:space="preserve">, </w:t>
      </w:r>
      <w:proofErr w:type="spellStart"/>
      <w:r w:rsidRPr="00A90381">
        <w:rPr>
          <w:color w:val="000000"/>
        </w:rPr>
        <w:t>gắn</w:t>
      </w:r>
      <w:proofErr w:type="spellEnd"/>
      <w:r w:rsidRPr="00A90381">
        <w:rPr>
          <w:color w:val="000000"/>
        </w:rPr>
        <w:t xml:space="preserve"> </w:t>
      </w:r>
      <w:proofErr w:type="spellStart"/>
      <w:r w:rsidRPr="00A90381">
        <w:rPr>
          <w:color w:val="000000"/>
        </w:rPr>
        <w:t>với</w:t>
      </w:r>
      <w:proofErr w:type="spellEnd"/>
      <w:r w:rsidRPr="00A90381">
        <w:rPr>
          <w:color w:val="000000"/>
        </w:rPr>
        <w:t xml:space="preserve"> </w:t>
      </w:r>
      <w:proofErr w:type="spellStart"/>
      <w:r w:rsidRPr="00A90381">
        <w:rPr>
          <w:color w:val="000000"/>
        </w:rPr>
        <w:t>việc</w:t>
      </w:r>
      <w:proofErr w:type="spellEnd"/>
      <w:r w:rsidRPr="00A90381">
        <w:rPr>
          <w:color w:val="000000"/>
        </w:rPr>
        <w:t xml:space="preserve"> </w:t>
      </w:r>
      <w:proofErr w:type="spellStart"/>
      <w:r w:rsidRPr="00A90381">
        <w:rPr>
          <w:color w:val="000000"/>
        </w:rPr>
        <w:t>triển</w:t>
      </w:r>
      <w:proofErr w:type="spellEnd"/>
      <w:r w:rsidRPr="00A90381">
        <w:rPr>
          <w:color w:val="000000"/>
        </w:rPr>
        <w:t xml:space="preserve"> </w:t>
      </w:r>
      <w:proofErr w:type="spellStart"/>
      <w:r w:rsidRPr="00A90381">
        <w:rPr>
          <w:color w:val="000000"/>
        </w:rPr>
        <w:t>khai</w:t>
      </w:r>
      <w:proofErr w:type="spellEnd"/>
      <w:r w:rsidRPr="00A90381">
        <w:rPr>
          <w:color w:val="000000"/>
        </w:rPr>
        <w:t xml:space="preserve"> </w:t>
      </w:r>
      <w:proofErr w:type="spellStart"/>
      <w:r w:rsidRPr="00A90381">
        <w:rPr>
          <w:color w:val="000000"/>
        </w:rPr>
        <w:t>thực</w:t>
      </w:r>
      <w:proofErr w:type="spellEnd"/>
      <w:r w:rsidRPr="00A90381">
        <w:rPr>
          <w:color w:val="000000"/>
        </w:rPr>
        <w:t xml:space="preserve"> </w:t>
      </w:r>
      <w:proofErr w:type="spellStart"/>
      <w:r w:rsidRPr="00A90381">
        <w:rPr>
          <w:color w:val="000000"/>
        </w:rPr>
        <w:t>hiện</w:t>
      </w:r>
      <w:proofErr w:type="spellEnd"/>
      <w:r w:rsidRPr="00A90381">
        <w:rPr>
          <w:color w:val="000000"/>
        </w:rPr>
        <w:t xml:space="preserve"> </w:t>
      </w:r>
      <w:proofErr w:type="spellStart"/>
      <w:r w:rsidRPr="00A90381">
        <w:rPr>
          <w:color w:val="000000"/>
        </w:rPr>
        <w:t>Nghị</w:t>
      </w:r>
      <w:proofErr w:type="spellEnd"/>
      <w:r w:rsidRPr="00A90381">
        <w:rPr>
          <w:color w:val="000000"/>
        </w:rPr>
        <w:t xml:space="preserve"> </w:t>
      </w:r>
      <w:proofErr w:type="spellStart"/>
      <w:r w:rsidRPr="00A90381">
        <w:rPr>
          <w:color w:val="000000"/>
        </w:rPr>
        <w:t>quyết</w:t>
      </w:r>
      <w:proofErr w:type="spellEnd"/>
      <w:r w:rsidRPr="00A90381">
        <w:rPr>
          <w:color w:val="000000"/>
        </w:rPr>
        <w:t xml:space="preserve"> </w:t>
      </w:r>
      <w:proofErr w:type="spellStart"/>
      <w:r w:rsidRPr="00A90381">
        <w:rPr>
          <w:color w:val="000000"/>
        </w:rPr>
        <w:t>Đại</w:t>
      </w:r>
      <w:proofErr w:type="spellEnd"/>
      <w:r w:rsidRPr="00A90381">
        <w:rPr>
          <w:color w:val="000000"/>
        </w:rPr>
        <w:t xml:space="preserve"> </w:t>
      </w:r>
      <w:proofErr w:type="spellStart"/>
      <w:r w:rsidRPr="00A90381">
        <w:rPr>
          <w:color w:val="000000"/>
        </w:rPr>
        <w:t>hội</w:t>
      </w:r>
      <w:proofErr w:type="spellEnd"/>
      <w:r w:rsidRPr="00A90381">
        <w:rPr>
          <w:color w:val="000000"/>
        </w:rPr>
        <w:t xml:space="preserve"> </w:t>
      </w:r>
      <w:proofErr w:type="spellStart"/>
      <w:r w:rsidRPr="00A90381">
        <w:rPr>
          <w:color w:val="000000"/>
        </w:rPr>
        <w:t>đại</w:t>
      </w:r>
      <w:proofErr w:type="spellEnd"/>
      <w:r w:rsidRPr="00A90381">
        <w:rPr>
          <w:color w:val="000000"/>
        </w:rPr>
        <w:t xml:space="preserve"> </w:t>
      </w:r>
      <w:proofErr w:type="spellStart"/>
      <w:r w:rsidRPr="00A90381">
        <w:rPr>
          <w:color w:val="000000"/>
        </w:rPr>
        <w:t>biểu</w:t>
      </w:r>
      <w:proofErr w:type="spellEnd"/>
      <w:r w:rsidRPr="00A90381">
        <w:rPr>
          <w:color w:val="000000"/>
        </w:rPr>
        <w:t xml:space="preserve"> </w:t>
      </w:r>
      <w:proofErr w:type="spellStart"/>
      <w:r w:rsidRPr="00A90381">
        <w:rPr>
          <w:color w:val="000000"/>
        </w:rPr>
        <w:t>Đảng</w:t>
      </w:r>
      <w:proofErr w:type="spellEnd"/>
      <w:r w:rsidRPr="00A90381">
        <w:rPr>
          <w:color w:val="000000"/>
        </w:rPr>
        <w:t xml:space="preserve"> </w:t>
      </w:r>
      <w:proofErr w:type="spellStart"/>
      <w:r w:rsidRPr="00A90381">
        <w:rPr>
          <w:color w:val="000000"/>
        </w:rPr>
        <w:t>bộ</w:t>
      </w:r>
      <w:proofErr w:type="spellEnd"/>
      <w:r w:rsidRPr="00A90381">
        <w:rPr>
          <w:color w:val="000000"/>
        </w:rPr>
        <w:t xml:space="preserve"> </w:t>
      </w:r>
      <w:proofErr w:type="spellStart"/>
      <w:r w:rsidRPr="00A90381">
        <w:rPr>
          <w:color w:val="000000"/>
        </w:rPr>
        <w:t>tỉnh</w:t>
      </w:r>
      <w:proofErr w:type="spellEnd"/>
      <w:r w:rsidRPr="00A90381">
        <w:rPr>
          <w:color w:val="000000"/>
        </w:rPr>
        <w:t xml:space="preserve"> </w:t>
      </w:r>
      <w:proofErr w:type="spellStart"/>
      <w:r w:rsidRPr="00A90381">
        <w:rPr>
          <w:color w:val="000000"/>
        </w:rPr>
        <w:t>lần</w:t>
      </w:r>
      <w:proofErr w:type="spellEnd"/>
      <w:r w:rsidRPr="00A90381">
        <w:rPr>
          <w:color w:val="000000"/>
        </w:rPr>
        <w:t xml:space="preserve"> </w:t>
      </w:r>
      <w:proofErr w:type="spellStart"/>
      <w:r w:rsidRPr="00A90381">
        <w:rPr>
          <w:color w:val="000000"/>
        </w:rPr>
        <w:t>thứ</w:t>
      </w:r>
      <w:proofErr w:type="spellEnd"/>
      <w:r w:rsidRPr="00A90381">
        <w:rPr>
          <w:color w:val="000000"/>
        </w:rPr>
        <w:t xml:space="preserve"> XI </w:t>
      </w:r>
      <w:proofErr w:type="spellStart"/>
      <w:r w:rsidRPr="00A90381">
        <w:rPr>
          <w:color w:val="000000"/>
        </w:rPr>
        <w:t>và</w:t>
      </w:r>
      <w:proofErr w:type="spellEnd"/>
      <w:r w:rsidRPr="00A90381">
        <w:rPr>
          <w:color w:val="000000"/>
        </w:rPr>
        <w:t xml:space="preserve"> </w:t>
      </w:r>
      <w:proofErr w:type="spellStart"/>
      <w:r w:rsidRPr="00A90381">
        <w:rPr>
          <w:color w:val="000000"/>
        </w:rPr>
        <w:t>Nghị</w:t>
      </w:r>
      <w:proofErr w:type="spellEnd"/>
      <w:r w:rsidRPr="00A90381">
        <w:rPr>
          <w:color w:val="000000"/>
        </w:rPr>
        <w:t xml:space="preserve"> </w:t>
      </w:r>
      <w:proofErr w:type="spellStart"/>
      <w:r w:rsidRPr="00A90381">
        <w:rPr>
          <w:color w:val="000000"/>
        </w:rPr>
        <w:t>quyết</w:t>
      </w:r>
      <w:proofErr w:type="spellEnd"/>
      <w:r w:rsidRPr="00A90381">
        <w:rPr>
          <w:color w:val="000000"/>
        </w:rPr>
        <w:t xml:space="preserve"> </w:t>
      </w:r>
      <w:proofErr w:type="spellStart"/>
      <w:r w:rsidRPr="00A90381">
        <w:rPr>
          <w:color w:val="000000"/>
        </w:rPr>
        <w:t>Đại</w:t>
      </w:r>
      <w:proofErr w:type="spellEnd"/>
      <w:r w:rsidRPr="00A90381">
        <w:rPr>
          <w:color w:val="000000"/>
        </w:rPr>
        <w:t xml:space="preserve"> </w:t>
      </w:r>
      <w:proofErr w:type="spellStart"/>
      <w:r w:rsidRPr="00A90381">
        <w:rPr>
          <w:color w:val="000000"/>
        </w:rPr>
        <w:t>hội</w:t>
      </w:r>
      <w:proofErr w:type="spellEnd"/>
      <w:r w:rsidRPr="00A90381">
        <w:rPr>
          <w:color w:val="000000"/>
        </w:rPr>
        <w:t xml:space="preserve"> </w:t>
      </w:r>
      <w:proofErr w:type="spellStart"/>
      <w:r w:rsidRPr="00A90381">
        <w:rPr>
          <w:color w:val="000000"/>
        </w:rPr>
        <w:t>đại</w:t>
      </w:r>
      <w:proofErr w:type="spellEnd"/>
      <w:r w:rsidRPr="00A90381">
        <w:rPr>
          <w:color w:val="000000"/>
        </w:rPr>
        <w:t xml:space="preserve"> </w:t>
      </w:r>
      <w:proofErr w:type="spellStart"/>
      <w:r w:rsidRPr="00A90381">
        <w:rPr>
          <w:color w:val="000000"/>
        </w:rPr>
        <w:t>biểu</w:t>
      </w:r>
      <w:proofErr w:type="spellEnd"/>
      <w:r w:rsidRPr="00A90381">
        <w:rPr>
          <w:color w:val="000000"/>
        </w:rPr>
        <w:t xml:space="preserve"> </w:t>
      </w:r>
      <w:proofErr w:type="spellStart"/>
      <w:r w:rsidRPr="00A90381">
        <w:rPr>
          <w:color w:val="000000"/>
        </w:rPr>
        <w:t>toàn</w:t>
      </w:r>
      <w:proofErr w:type="spellEnd"/>
      <w:r w:rsidRPr="00A90381">
        <w:rPr>
          <w:color w:val="000000"/>
        </w:rPr>
        <w:t xml:space="preserve"> </w:t>
      </w:r>
      <w:proofErr w:type="spellStart"/>
      <w:r w:rsidRPr="00A90381">
        <w:rPr>
          <w:color w:val="000000"/>
        </w:rPr>
        <w:t>quốc</w:t>
      </w:r>
      <w:proofErr w:type="spellEnd"/>
      <w:r w:rsidRPr="00A90381">
        <w:rPr>
          <w:color w:val="000000"/>
        </w:rPr>
        <w:t xml:space="preserve"> </w:t>
      </w:r>
      <w:proofErr w:type="spellStart"/>
      <w:r w:rsidRPr="00A90381">
        <w:rPr>
          <w:color w:val="000000"/>
        </w:rPr>
        <w:t>lần</w:t>
      </w:r>
      <w:proofErr w:type="spellEnd"/>
      <w:r w:rsidRPr="00A90381">
        <w:rPr>
          <w:color w:val="000000"/>
        </w:rPr>
        <w:t xml:space="preserve"> </w:t>
      </w:r>
      <w:proofErr w:type="spellStart"/>
      <w:r w:rsidRPr="00A90381">
        <w:rPr>
          <w:color w:val="000000"/>
        </w:rPr>
        <w:t>thứ</w:t>
      </w:r>
      <w:proofErr w:type="spellEnd"/>
      <w:r w:rsidRPr="00A90381">
        <w:rPr>
          <w:color w:val="000000"/>
        </w:rPr>
        <w:t xml:space="preserve"> XIII </w:t>
      </w:r>
      <w:proofErr w:type="spellStart"/>
      <w:r w:rsidRPr="00A90381">
        <w:rPr>
          <w:color w:val="000000"/>
        </w:rPr>
        <w:t>của</w:t>
      </w:r>
      <w:proofErr w:type="spellEnd"/>
      <w:r w:rsidRPr="00A90381">
        <w:rPr>
          <w:color w:val="000000"/>
        </w:rPr>
        <w:t xml:space="preserve"> </w:t>
      </w:r>
      <w:proofErr w:type="spellStart"/>
      <w:r w:rsidRPr="00A90381">
        <w:rPr>
          <w:color w:val="000000"/>
        </w:rPr>
        <w:t>Đảng</w:t>
      </w:r>
      <w:proofErr w:type="spellEnd"/>
      <w:r w:rsidRPr="00A90381">
        <w:rPr>
          <w:color w:val="000000"/>
        </w:rPr>
        <w:t xml:space="preserve">, </w:t>
      </w:r>
      <w:proofErr w:type="spellStart"/>
      <w:r w:rsidRPr="00A90381">
        <w:rPr>
          <w:color w:val="000000"/>
        </w:rPr>
        <w:t>nhiệm</w:t>
      </w:r>
      <w:proofErr w:type="spellEnd"/>
      <w:r w:rsidRPr="00A90381">
        <w:rPr>
          <w:color w:val="000000"/>
        </w:rPr>
        <w:t xml:space="preserve"> </w:t>
      </w:r>
      <w:proofErr w:type="spellStart"/>
      <w:r w:rsidRPr="00A90381">
        <w:rPr>
          <w:color w:val="000000"/>
        </w:rPr>
        <w:t>kỳ</w:t>
      </w:r>
      <w:proofErr w:type="spellEnd"/>
      <w:r w:rsidRPr="00A90381">
        <w:rPr>
          <w:color w:val="000000"/>
        </w:rPr>
        <w:t xml:space="preserve"> 2020-2025.</w:t>
      </w:r>
    </w:p>
    <w:p w:rsidR="00C10A65" w:rsidRPr="00A90381" w:rsidRDefault="00C10A65" w:rsidP="00C10A65">
      <w:pPr>
        <w:widowControl w:val="0"/>
        <w:pBdr>
          <w:top w:val="none" w:sz="4" w:space="0" w:color="000000"/>
          <w:left w:val="none" w:sz="4" w:space="0" w:color="000000"/>
          <w:bottom w:val="none" w:sz="4" w:space="0" w:color="000000"/>
          <w:right w:val="none" w:sz="4" w:space="0" w:color="000000"/>
          <w:between w:val="none" w:sz="4" w:space="0" w:color="000000"/>
        </w:pBdr>
        <w:spacing w:before="60" w:after="60"/>
        <w:ind w:firstLine="709"/>
        <w:jc w:val="both"/>
        <w:rPr>
          <w:bCs/>
        </w:rPr>
      </w:pPr>
      <w:proofErr w:type="spellStart"/>
      <w:r w:rsidRPr="00A90381">
        <w:rPr>
          <w:bCs/>
        </w:rPr>
        <w:t>Chủ</w:t>
      </w:r>
      <w:proofErr w:type="spellEnd"/>
      <w:r w:rsidRPr="00A90381">
        <w:rPr>
          <w:bCs/>
        </w:rPr>
        <w:t xml:space="preserve"> </w:t>
      </w:r>
      <w:proofErr w:type="spellStart"/>
      <w:r w:rsidRPr="00A90381">
        <w:rPr>
          <w:bCs/>
        </w:rPr>
        <w:t>động</w:t>
      </w:r>
      <w:proofErr w:type="spellEnd"/>
      <w:r w:rsidRPr="00A90381">
        <w:rPr>
          <w:bCs/>
        </w:rPr>
        <w:t xml:space="preserve">, </w:t>
      </w:r>
      <w:proofErr w:type="spellStart"/>
      <w:r w:rsidRPr="00A90381">
        <w:rPr>
          <w:bCs/>
        </w:rPr>
        <w:t>tích</w:t>
      </w:r>
      <w:proofErr w:type="spellEnd"/>
      <w:r w:rsidRPr="00A90381">
        <w:rPr>
          <w:bCs/>
        </w:rPr>
        <w:t xml:space="preserve"> </w:t>
      </w:r>
      <w:proofErr w:type="spellStart"/>
      <w:r w:rsidRPr="00A90381">
        <w:rPr>
          <w:bCs/>
        </w:rPr>
        <w:t>cực</w:t>
      </w:r>
      <w:proofErr w:type="spellEnd"/>
      <w:r w:rsidRPr="00A90381">
        <w:rPr>
          <w:bCs/>
        </w:rPr>
        <w:t xml:space="preserve"> </w:t>
      </w:r>
      <w:proofErr w:type="spellStart"/>
      <w:r w:rsidRPr="00A90381">
        <w:rPr>
          <w:bCs/>
        </w:rPr>
        <w:t>tham</w:t>
      </w:r>
      <w:proofErr w:type="spellEnd"/>
      <w:r w:rsidRPr="00A90381">
        <w:rPr>
          <w:bCs/>
        </w:rPr>
        <w:t xml:space="preserve"> </w:t>
      </w:r>
      <w:proofErr w:type="spellStart"/>
      <w:r w:rsidRPr="00A90381">
        <w:rPr>
          <w:bCs/>
        </w:rPr>
        <w:t>mưu</w:t>
      </w:r>
      <w:proofErr w:type="spellEnd"/>
      <w:r w:rsidRPr="00A90381">
        <w:rPr>
          <w:bCs/>
        </w:rPr>
        <w:t xml:space="preserve"> </w:t>
      </w:r>
      <w:proofErr w:type="spellStart"/>
      <w:r w:rsidRPr="00A90381">
        <w:rPr>
          <w:bCs/>
        </w:rPr>
        <w:t>và</w:t>
      </w:r>
      <w:proofErr w:type="spellEnd"/>
      <w:r w:rsidRPr="00A90381">
        <w:rPr>
          <w:bCs/>
        </w:rPr>
        <w:t xml:space="preserve"> </w:t>
      </w:r>
      <w:proofErr w:type="spellStart"/>
      <w:r w:rsidRPr="00A90381">
        <w:rPr>
          <w:bCs/>
        </w:rPr>
        <w:t>tổ</w:t>
      </w:r>
      <w:proofErr w:type="spellEnd"/>
      <w:r w:rsidRPr="00A90381">
        <w:rPr>
          <w:bCs/>
        </w:rPr>
        <w:t xml:space="preserve"> </w:t>
      </w:r>
      <w:proofErr w:type="spellStart"/>
      <w:r w:rsidRPr="00A90381">
        <w:rPr>
          <w:bCs/>
        </w:rPr>
        <w:t>chức</w:t>
      </w:r>
      <w:proofErr w:type="spellEnd"/>
      <w:r w:rsidRPr="00A90381">
        <w:rPr>
          <w:bCs/>
        </w:rPr>
        <w:t xml:space="preserve"> </w:t>
      </w:r>
      <w:proofErr w:type="spellStart"/>
      <w:r w:rsidRPr="00A90381">
        <w:rPr>
          <w:bCs/>
        </w:rPr>
        <w:t>triển</w:t>
      </w:r>
      <w:proofErr w:type="spellEnd"/>
      <w:r w:rsidRPr="00A90381">
        <w:rPr>
          <w:bCs/>
        </w:rPr>
        <w:t xml:space="preserve"> </w:t>
      </w:r>
      <w:proofErr w:type="spellStart"/>
      <w:r w:rsidRPr="00A90381">
        <w:rPr>
          <w:bCs/>
        </w:rPr>
        <w:t>khai</w:t>
      </w:r>
      <w:proofErr w:type="spellEnd"/>
      <w:r w:rsidRPr="00A90381">
        <w:rPr>
          <w:bCs/>
        </w:rPr>
        <w:t xml:space="preserve"> </w:t>
      </w:r>
      <w:proofErr w:type="spellStart"/>
      <w:r w:rsidRPr="00A90381">
        <w:rPr>
          <w:bCs/>
        </w:rPr>
        <w:t>nhiệm</w:t>
      </w:r>
      <w:proofErr w:type="spellEnd"/>
      <w:r w:rsidRPr="00A90381">
        <w:rPr>
          <w:bCs/>
        </w:rPr>
        <w:t xml:space="preserve"> </w:t>
      </w:r>
      <w:proofErr w:type="spellStart"/>
      <w:r w:rsidRPr="00A90381">
        <w:rPr>
          <w:bCs/>
        </w:rPr>
        <w:t>vụ</w:t>
      </w:r>
      <w:proofErr w:type="spellEnd"/>
      <w:r w:rsidRPr="00A90381">
        <w:rPr>
          <w:bCs/>
        </w:rPr>
        <w:t xml:space="preserve"> </w:t>
      </w:r>
      <w:proofErr w:type="spellStart"/>
      <w:r w:rsidRPr="00A90381">
        <w:rPr>
          <w:bCs/>
        </w:rPr>
        <w:t>năm</w:t>
      </w:r>
      <w:proofErr w:type="spellEnd"/>
      <w:r w:rsidRPr="00A90381">
        <w:rPr>
          <w:bCs/>
        </w:rPr>
        <w:t xml:space="preserve"> </w:t>
      </w:r>
      <w:proofErr w:type="spellStart"/>
      <w:r w:rsidRPr="00A90381">
        <w:rPr>
          <w:bCs/>
        </w:rPr>
        <w:t>học</w:t>
      </w:r>
      <w:proofErr w:type="spellEnd"/>
      <w:r w:rsidRPr="00A90381">
        <w:rPr>
          <w:bCs/>
        </w:rPr>
        <w:t xml:space="preserve"> 2023-2024 </w:t>
      </w:r>
      <w:proofErr w:type="spellStart"/>
      <w:r w:rsidRPr="00A90381">
        <w:rPr>
          <w:bCs/>
        </w:rPr>
        <w:t>đảm</w:t>
      </w:r>
      <w:proofErr w:type="spellEnd"/>
      <w:r w:rsidRPr="00A90381">
        <w:rPr>
          <w:bCs/>
        </w:rPr>
        <w:t xml:space="preserve"> </w:t>
      </w:r>
      <w:proofErr w:type="spellStart"/>
      <w:r w:rsidRPr="00A90381">
        <w:rPr>
          <w:bCs/>
        </w:rPr>
        <w:t>bảo</w:t>
      </w:r>
      <w:proofErr w:type="spellEnd"/>
      <w:r w:rsidRPr="00A90381">
        <w:rPr>
          <w:bCs/>
        </w:rPr>
        <w:t xml:space="preserve"> an </w:t>
      </w:r>
      <w:proofErr w:type="spellStart"/>
      <w:r w:rsidRPr="00A90381">
        <w:rPr>
          <w:bCs/>
        </w:rPr>
        <w:t>toàn</w:t>
      </w:r>
      <w:proofErr w:type="spellEnd"/>
      <w:r w:rsidRPr="00A90381">
        <w:rPr>
          <w:bCs/>
        </w:rPr>
        <w:t xml:space="preserve"> </w:t>
      </w:r>
      <w:proofErr w:type="spellStart"/>
      <w:r w:rsidRPr="00A90381">
        <w:rPr>
          <w:bCs/>
        </w:rPr>
        <w:t>trường</w:t>
      </w:r>
      <w:proofErr w:type="spellEnd"/>
      <w:r w:rsidRPr="00A90381">
        <w:rPr>
          <w:bCs/>
        </w:rPr>
        <w:t xml:space="preserve"> </w:t>
      </w:r>
      <w:proofErr w:type="spellStart"/>
      <w:r w:rsidRPr="00A90381">
        <w:rPr>
          <w:bCs/>
        </w:rPr>
        <w:t>học</w:t>
      </w:r>
      <w:proofErr w:type="spellEnd"/>
      <w:r w:rsidRPr="00A90381">
        <w:rPr>
          <w:bCs/>
        </w:rPr>
        <w:t xml:space="preserve">; </w:t>
      </w:r>
      <w:proofErr w:type="spellStart"/>
      <w:r w:rsidRPr="00A90381">
        <w:rPr>
          <w:bCs/>
        </w:rPr>
        <w:t>thực</w:t>
      </w:r>
      <w:proofErr w:type="spellEnd"/>
      <w:r w:rsidRPr="00A90381">
        <w:rPr>
          <w:bCs/>
        </w:rPr>
        <w:t xml:space="preserve"> </w:t>
      </w:r>
      <w:proofErr w:type="spellStart"/>
      <w:r w:rsidRPr="00A90381">
        <w:rPr>
          <w:bCs/>
        </w:rPr>
        <w:t>hiện</w:t>
      </w:r>
      <w:proofErr w:type="spellEnd"/>
      <w:r w:rsidRPr="00A90381">
        <w:rPr>
          <w:bCs/>
        </w:rPr>
        <w:t xml:space="preserve"> </w:t>
      </w:r>
      <w:proofErr w:type="spellStart"/>
      <w:r w:rsidRPr="00A90381">
        <w:rPr>
          <w:bCs/>
        </w:rPr>
        <w:t>hiệu</w:t>
      </w:r>
      <w:proofErr w:type="spellEnd"/>
      <w:r w:rsidRPr="00A90381">
        <w:rPr>
          <w:bCs/>
        </w:rPr>
        <w:t xml:space="preserve"> </w:t>
      </w:r>
      <w:proofErr w:type="spellStart"/>
      <w:r w:rsidRPr="00A90381">
        <w:rPr>
          <w:bCs/>
        </w:rPr>
        <w:t>quả</w:t>
      </w:r>
      <w:proofErr w:type="spellEnd"/>
      <w:r w:rsidRPr="00A90381">
        <w:rPr>
          <w:bCs/>
        </w:rPr>
        <w:t xml:space="preserve"> </w:t>
      </w:r>
      <w:proofErr w:type="spellStart"/>
      <w:r w:rsidRPr="00A90381">
        <w:rPr>
          <w:bCs/>
        </w:rPr>
        <w:t>phân</w:t>
      </w:r>
      <w:proofErr w:type="spellEnd"/>
      <w:r w:rsidRPr="00A90381">
        <w:rPr>
          <w:bCs/>
        </w:rPr>
        <w:t xml:space="preserve"> </w:t>
      </w:r>
      <w:proofErr w:type="spellStart"/>
      <w:r w:rsidRPr="00A90381">
        <w:rPr>
          <w:bCs/>
        </w:rPr>
        <w:t>cấp</w:t>
      </w:r>
      <w:proofErr w:type="spellEnd"/>
      <w:r w:rsidRPr="00A90381">
        <w:rPr>
          <w:bCs/>
        </w:rPr>
        <w:t xml:space="preserve"> </w:t>
      </w:r>
      <w:proofErr w:type="spellStart"/>
      <w:r w:rsidRPr="00A90381">
        <w:rPr>
          <w:bCs/>
        </w:rPr>
        <w:t>quản</w:t>
      </w:r>
      <w:proofErr w:type="spellEnd"/>
      <w:r w:rsidRPr="00A90381">
        <w:rPr>
          <w:bCs/>
          <w:lang w:val="vi-VN"/>
        </w:rPr>
        <w:t xml:space="preserve"> lí </w:t>
      </w:r>
      <w:proofErr w:type="spellStart"/>
      <w:r w:rsidRPr="00A90381">
        <w:rPr>
          <w:bCs/>
        </w:rPr>
        <w:t>gắn</w:t>
      </w:r>
      <w:proofErr w:type="spellEnd"/>
      <w:r w:rsidRPr="00A90381">
        <w:rPr>
          <w:bCs/>
        </w:rPr>
        <w:t xml:space="preserve"> </w:t>
      </w:r>
      <w:proofErr w:type="spellStart"/>
      <w:r w:rsidRPr="00A90381">
        <w:rPr>
          <w:bCs/>
        </w:rPr>
        <w:t>với</w:t>
      </w:r>
      <w:proofErr w:type="spellEnd"/>
      <w:r w:rsidRPr="00A90381">
        <w:rPr>
          <w:bCs/>
        </w:rPr>
        <w:t xml:space="preserve"> </w:t>
      </w:r>
      <w:proofErr w:type="spellStart"/>
      <w:r w:rsidRPr="00A90381">
        <w:rPr>
          <w:bCs/>
        </w:rPr>
        <w:t>trách</w:t>
      </w:r>
      <w:proofErr w:type="spellEnd"/>
      <w:r w:rsidRPr="00A90381">
        <w:rPr>
          <w:bCs/>
        </w:rPr>
        <w:t xml:space="preserve"> </w:t>
      </w:r>
      <w:proofErr w:type="spellStart"/>
      <w:r w:rsidRPr="00A90381">
        <w:rPr>
          <w:bCs/>
        </w:rPr>
        <w:t>nhiệm</w:t>
      </w:r>
      <w:proofErr w:type="spellEnd"/>
      <w:r w:rsidRPr="00A90381">
        <w:rPr>
          <w:bCs/>
        </w:rPr>
        <w:t xml:space="preserve"> </w:t>
      </w:r>
      <w:proofErr w:type="spellStart"/>
      <w:r w:rsidRPr="00A90381">
        <w:rPr>
          <w:bCs/>
        </w:rPr>
        <w:t>giải</w:t>
      </w:r>
      <w:proofErr w:type="spellEnd"/>
      <w:r w:rsidRPr="00A90381">
        <w:rPr>
          <w:bCs/>
        </w:rPr>
        <w:t xml:space="preserve"> </w:t>
      </w:r>
      <w:proofErr w:type="spellStart"/>
      <w:r w:rsidRPr="00A90381">
        <w:rPr>
          <w:bCs/>
        </w:rPr>
        <w:t>trình</w:t>
      </w:r>
      <w:proofErr w:type="spellEnd"/>
      <w:r w:rsidRPr="00A90381">
        <w:rPr>
          <w:bCs/>
        </w:rPr>
        <w:t xml:space="preserve"> </w:t>
      </w:r>
      <w:proofErr w:type="spellStart"/>
      <w:r w:rsidRPr="00A90381">
        <w:rPr>
          <w:bCs/>
        </w:rPr>
        <w:t>trong</w:t>
      </w:r>
      <w:proofErr w:type="spellEnd"/>
      <w:r w:rsidRPr="00A90381">
        <w:rPr>
          <w:bCs/>
        </w:rPr>
        <w:t xml:space="preserve"> </w:t>
      </w:r>
      <w:proofErr w:type="spellStart"/>
      <w:r w:rsidRPr="00A90381">
        <w:rPr>
          <w:bCs/>
        </w:rPr>
        <w:t>tổ</w:t>
      </w:r>
      <w:proofErr w:type="spellEnd"/>
      <w:r w:rsidRPr="00A90381">
        <w:rPr>
          <w:bCs/>
        </w:rPr>
        <w:t xml:space="preserve"> </w:t>
      </w:r>
      <w:proofErr w:type="spellStart"/>
      <w:r w:rsidRPr="00A90381">
        <w:rPr>
          <w:bCs/>
        </w:rPr>
        <w:t>chức</w:t>
      </w:r>
      <w:proofErr w:type="spellEnd"/>
      <w:r w:rsidRPr="00A90381">
        <w:rPr>
          <w:bCs/>
        </w:rPr>
        <w:t xml:space="preserve"> </w:t>
      </w:r>
      <w:r w:rsidRPr="00A90381">
        <w:rPr>
          <w:bCs/>
          <w:lang w:val="vi-VN"/>
        </w:rPr>
        <w:t>thực hiện kế hoạch năm học</w:t>
      </w:r>
      <w:r w:rsidRPr="00A90381">
        <w:rPr>
          <w:bCs/>
        </w:rPr>
        <w:t xml:space="preserve"> </w:t>
      </w:r>
      <w:proofErr w:type="spellStart"/>
      <w:r w:rsidRPr="00A90381">
        <w:rPr>
          <w:bCs/>
        </w:rPr>
        <w:t>theo</w:t>
      </w:r>
      <w:proofErr w:type="spellEnd"/>
      <w:r w:rsidRPr="00A90381">
        <w:rPr>
          <w:bCs/>
        </w:rPr>
        <w:t xml:space="preserve"> </w:t>
      </w:r>
      <w:proofErr w:type="spellStart"/>
      <w:r w:rsidRPr="00A90381">
        <w:rPr>
          <w:bCs/>
        </w:rPr>
        <w:t>quy</w:t>
      </w:r>
      <w:proofErr w:type="spellEnd"/>
      <w:r w:rsidRPr="00A90381">
        <w:rPr>
          <w:bCs/>
        </w:rPr>
        <w:t xml:space="preserve"> </w:t>
      </w:r>
      <w:proofErr w:type="spellStart"/>
      <w:r w:rsidRPr="00A90381">
        <w:rPr>
          <w:bCs/>
        </w:rPr>
        <w:t>định</w:t>
      </w:r>
      <w:proofErr w:type="spellEnd"/>
      <w:r w:rsidRPr="00A90381">
        <w:rPr>
          <w:bCs/>
        </w:rPr>
        <w:t xml:space="preserve"> </w:t>
      </w:r>
      <w:proofErr w:type="spellStart"/>
      <w:r w:rsidRPr="00A90381">
        <w:rPr>
          <w:bCs/>
        </w:rPr>
        <w:t>và</w:t>
      </w:r>
      <w:proofErr w:type="spellEnd"/>
      <w:r w:rsidRPr="00A90381">
        <w:rPr>
          <w:bCs/>
        </w:rPr>
        <w:t xml:space="preserve"> </w:t>
      </w:r>
      <w:proofErr w:type="spellStart"/>
      <w:r w:rsidRPr="00A90381">
        <w:rPr>
          <w:bCs/>
        </w:rPr>
        <w:t>phù</w:t>
      </w:r>
      <w:proofErr w:type="spellEnd"/>
      <w:r w:rsidRPr="00A90381">
        <w:rPr>
          <w:bCs/>
        </w:rPr>
        <w:t xml:space="preserve"> </w:t>
      </w:r>
      <w:proofErr w:type="spellStart"/>
      <w:r w:rsidRPr="00A90381">
        <w:rPr>
          <w:bCs/>
        </w:rPr>
        <w:t>hợp</w:t>
      </w:r>
      <w:proofErr w:type="spellEnd"/>
      <w:r w:rsidRPr="00A90381">
        <w:rPr>
          <w:bCs/>
        </w:rPr>
        <w:t xml:space="preserve"> </w:t>
      </w:r>
      <w:proofErr w:type="spellStart"/>
      <w:r w:rsidRPr="00A90381">
        <w:rPr>
          <w:bCs/>
        </w:rPr>
        <w:t>với</w:t>
      </w:r>
      <w:proofErr w:type="spellEnd"/>
      <w:r w:rsidRPr="00A90381">
        <w:rPr>
          <w:bCs/>
        </w:rPr>
        <w:t xml:space="preserve"> </w:t>
      </w:r>
      <w:proofErr w:type="spellStart"/>
      <w:r w:rsidRPr="00A90381">
        <w:rPr>
          <w:bCs/>
        </w:rPr>
        <w:t>thực</w:t>
      </w:r>
      <w:proofErr w:type="spellEnd"/>
      <w:r w:rsidRPr="00A90381">
        <w:rPr>
          <w:bCs/>
        </w:rPr>
        <w:t xml:space="preserve"> </w:t>
      </w:r>
      <w:proofErr w:type="spellStart"/>
      <w:r w:rsidRPr="00A90381">
        <w:rPr>
          <w:bCs/>
        </w:rPr>
        <w:t>tiễn</w:t>
      </w:r>
      <w:proofErr w:type="spellEnd"/>
      <w:r w:rsidRPr="00A90381">
        <w:rPr>
          <w:bCs/>
        </w:rPr>
        <w:t xml:space="preserve"> </w:t>
      </w:r>
      <w:proofErr w:type="spellStart"/>
      <w:r w:rsidRPr="00A90381">
        <w:rPr>
          <w:bCs/>
        </w:rPr>
        <w:t>tại</w:t>
      </w:r>
      <w:proofErr w:type="spellEnd"/>
      <w:r w:rsidRPr="00A90381">
        <w:rPr>
          <w:bCs/>
        </w:rPr>
        <w:t xml:space="preserve"> </w:t>
      </w:r>
      <w:proofErr w:type="spellStart"/>
      <w:r w:rsidRPr="00A90381">
        <w:rPr>
          <w:bCs/>
        </w:rPr>
        <w:t>địa</w:t>
      </w:r>
      <w:proofErr w:type="spellEnd"/>
      <w:r w:rsidRPr="00A90381">
        <w:rPr>
          <w:bCs/>
        </w:rPr>
        <w:t xml:space="preserve"> </w:t>
      </w:r>
      <w:proofErr w:type="spellStart"/>
      <w:r w:rsidRPr="00A90381">
        <w:rPr>
          <w:bCs/>
        </w:rPr>
        <w:t>phương</w:t>
      </w:r>
      <w:proofErr w:type="spellEnd"/>
      <w:r w:rsidRPr="00A90381">
        <w:rPr>
          <w:bCs/>
          <w:spacing w:val="-4"/>
        </w:rPr>
        <w:t>.</w:t>
      </w:r>
    </w:p>
    <w:p w:rsidR="00C10A65" w:rsidRPr="00A90381" w:rsidRDefault="00C10A65" w:rsidP="00C10A65">
      <w:pPr>
        <w:widowControl w:val="0"/>
        <w:pBdr>
          <w:top w:val="none" w:sz="4" w:space="0" w:color="000000"/>
          <w:left w:val="none" w:sz="4" w:space="0" w:color="000000"/>
          <w:bottom w:val="none" w:sz="4" w:space="0" w:color="000000"/>
          <w:right w:val="none" w:sz="4" w:space="0" w:color="000000"/>
          <w:between w:val="none" w:sz="4" w:space="0" w:color="000000"/>
        </w:pBdr>
        <w:spacing w:before="60" w:after="60"/>
        <w:ind w:firstLine="709"/>
        <w:jc w:val="both"/>
        <w:rPr>
          <w:bCs/>
        </w:rPr>
      </w:pPr>
      <w:r w:rsidRPr="00A90381">
        <w:rPr>
          <w:bCs/>
          <w:lang w:val="vi-VN"/>
        </w:rPr>
        <w:t>T</w:t>
      </w:r>
      <w:r w:rsidRPr="00A90381">
        <w:rPr>
          <w:bCs/>
        </w:rPr>
        <w:t xml:space="preserve">ổ </w:t>
      </w:r>
      <w:proofErr w:type="spellStart"/>
      <w:r w:rsidRPr="00A90381">
        <w:rPr>
          <w:bCs/>
        </w:rPr>
        <w:t>chức</w:t>
      </w:r>
      <w:proofErr w:type="spellEnd"/>
      <w:r w:rsidRPr="00A90381">
        <w:rPr>
          <w:bCs/>
        </w:rPr>
        <w:t xml:space="preserve"> t</w:t>
      </w:r>
      <w:r w:rsidRPr="00A90381">
        <w:rPr>
          <w:bCs/>
          <w:lang w:val="vi-VN"/>
        </w:rPr>
        <w:t xml:space="preserve">hực hiện </w:t>
      </w:r>
      <w:proofErr w:type="spellStart"/>
      <w:r w:rsidRPr="00A90381">
        <w:rPr>
          <w:bCs/>
        </w:rPr>
        <w:t>tốt</w:t>
      </w:r>
      <w:proofErr w:type="spellEnd"/>
      <w:r w:rsidRPr="00A90381">
        <w:rPr>
          <w:bCs/>
        </w:rPr>
        <w:t xml:space="preserve"> </w:t>
      </w:r>
      <w:proofErr w:type="spellStart"/>
      <w:r w:rsidRPr="00A90381">
        <w:rPr>
          <w:bCs/>
        </w:rPr>
        <w:t>và</w:t>
      </w:r>
      <w:proofErr w:type="spellEnd"/>
      <w:r w:rsidRPr="00A90381">
        <w:rPr>
          <w:bCs/>
        </w:rPr>
        <w:t xml:space="preserve"> </w:t>
      </w:r>
      <w:r w:rsidRPr="00A90381">
        <w:rPr>
          <w:bCs/>
          <w:lang w:val="vi-VN"/>
        </w:rPr>
        <w:t>bảo đảm chất lượng, hiệu quả Chương trình giáo dục phổ thông cấp tiểu học ban hành kèm theo Thông tư số 32/2018/TT-BGDĐT ngày 26/12/2018 của Bộ trưởng Bộ GD</w:t>
      </w:r>
      <w:r w:rsidRPr="00A90381">
        <w:rPr>
          <w:bCs/>
        </w:rPr>
        <w:t>&amp;</w:t>
      </w:r>
      <w:r w:rsidRPr="00A90381">
        <w:rPr>
          <w:bCs/>
          <w:lang w:val="vi-VN"/>
        </w:rPr>
        <w:t>ĐT (Chương trình giáo dục phổ thông 2018) đối với lớp 1, lớp 2, lớp 3</w:t>
      </w:r>
      <w:r w:rsidRPr="00A90381">
        <w:rPr>
          <w:bCs/>
        </w:rPr>
        <w:t xml:space="preserve">, </w:t>
      </w:r>
      <w:proofErr w:type="spellStart"/>
      <w:r w:rsidRPr="00A90381">
        <w:rPr>
          <w:bCs/>
        </w:rPr>
        <w:t>lớp</w:t>
      </w:r>
      <w:proofErr w:type="spellEnd"/>
      <w:r w:rsidRPr="00A90381">
        <w:rPr>
          <w:bCs/>
        </w:rPr>
        <w:t xml:space="preserve"> 4</w:t>
      </w:r>
      <w:r w:rsidRPr="00A90381">
        <w:rPr>
          <w:bCs/>
          <w:lang w:val="vi-VN"/>
        </w:rPr>
        <w:t xml:space="preserve"> và Chương trình giáo dục phổ thông cấp tiểu học ban hành theo Quyết định số 16/2006/QĐ-BGDĐT ngày 05/5/2006 (Chương trình giáo dục phổ thông 2006) </w:t>
      </w:r>
      <w:proofErr w:type="spellStart"/>
      <w:r w:rsidRPr="00A90381">
        <w:rPr>
          <w:bCs/>
        </w:rPr>
        <w:t>đối</w:t>
      </w:r>
      <w:proofErr w:type="spellEnd"/>
      <w:r w:rsidRPr="00A90381">
        <w:rPr>
          <w:bCs/>
        </w:rPr>
        <w:t xml:space="preserve"> </w:t>
      </w:r>
      <w:proofErr w:type="spellStart"/>
      <w:r w:rsidRPr="00A90381">
        <w:rPr>
          <w:bCs/>
        </w:rPr>
        <w:t>với</w:t>
      </w:r>
      <w:proofErr w:type="spellEnd"/>
      <w:r w:rsidRPr="00A90381">
        <w:rPr>
          <w:bCs/>
          <w:lang w:val="vi-VN"/>
        </w:rPr>
        <w:t xml:space="preserve"> lớp 5</w:t>
      </w:r>
      <w:r w:rsidRPr="00A90381">
        <w:rPr>
          <w:bCs/>
        </w:rPr>
        <w:t xml:space="preserve">; </w:t>
      </w:r>
      <w:proofErr w:type="spellStart"/>
      <w:r w:rsidRPr="00A90381">
        <w:rPr>
          <w:bCs/>
        </w:rPr>
        <w:t>Tổ</w:t>
      </w:r>
      <w:proofErr w:type="spellEnd"/>
      <w:r w:rsidRPr="00A90381">
        <w:rPr>
          <w:bCs/>
        </w:rPr>
        <w:t xml:space="preserve"> </w:t>
      </w:r>
      <w:proofErr w:type="spellStart"/>
      <w:r w:rsidRPr="00A90381">
        <w:rPr>
          <w:bCs/>
        </w:rPr>
        <w:t>chức</w:t>
      </w:r>
      <w:proofErr w:type="spellEnd"/>
      <w:r w:rsidRPr="00A90381">
        <w:rPr>
          <w:bCs/>
        </w:rPr>
        <w:t xml:space="preserve"> </w:t>
      </w:r>
      <w:proofErr w:type="spellStart"/>
      <w:r w:rsidRPr="00A90381">
        <w:rPr>
          <w:bCs/>
        </w:rPr>
        <w:t>thực</w:t>
      </w:r>
      <w:proofErr w:type="spellEnd"/>
      <w:r w:rsidRPr="00A90381">
        <w:rPr>
          <w:bCs/>
        </w:rPr>
        <w:t xml:space="preserve"> </w:t>
      </w:r>
      <w:proofErr w:type="spellStart"/>
      <w:r w:rsidRPr="00A90381">
        <w:rPr>
          <w:bCs/>
        </w:rPr>
        <w:t>hiện</w:t>
      </w:r>
      <w:proofErr w:type="spellEnd"/>
      <w:r w:rsidRPr="00A90381">
        <w:rPr>
          <w:bCs/>
        </w:rPr>
        <w:t xml:space="preserve"> </w:t>
      </w:r>
      <w:proofErr w:type="spellStart"/>
      <w:r w:rsidRPr="00A90381">
        <w:rPr>
          <w:bCs/>
        </w:rPr>
        <w:t>tốt</w:t>
      </w:r>
      <w:proofErr w:type="spellEnd"/>
      <w:r w:rsidRPr="00A90381">
        <w:rPr>
          <w:bCs/>
        </w:rPr>
        <w:t xml:space="preserve"> </w:t>
      </w:r>
      <w:proofErr w:type="spellStart"/>
      <w:r w:rsidRPr="00A90381">
        <w:rPr>
          <w:bCs/>
        </w:rPr>
        <w:t>nội</w:t>
      </w:r>
      <w:proofErr w:type="spellEnd"/>
      <w:r w:rsidRPr="00A90381">
        <w:rPr>
          <w:bCs/>
        </w:rPr>
        <w:t xml:space="preserve"> dung </w:t>
      </w:r>
      <w:proofErr w:type="spellStart"/>
      <w:r w:rsidRPr="00A90381">
        <w:rPr>
          <w:bCs/>
        </w:rPr>
        <w:t>giáo</w:t>
      </w:r>
      <w:proofErr w:type="spellEnd"/>
      <w:r w:rsidRPr="00A90381">
        <w:rPr>
          <w:bCs/>
        </w:rPr>
        <w:t xml:space="preserve"> </w:t>
      </w:r>
      <w:proofErr w:type="spellStart"/>
      <w:r w:rsidRPr="00A90381">
        <w:rPr>
          <w:bCs/>
        </w:rPr>
        <w:t>dục</w:t>
      </w:r>
      <w:proofErr w:type="spellEnd"/>
      <w:r w:rsidRPr="00A90381">
        <w:rPr>
          <w:bCs/>
        </w:rPr>
        <w:t xml:space="preserve"> </w:t>
      </w:r>
      <w:proofErr w:type="spellStart"/>
      <w:r w:rsidRPr="00A90381">
        <w:rPr>
          <w:bCs/>
        </w:rPr>
        <w:t>địa</w:t>
      </w:r>
      <w:proofErr w:type="spellEnd"/>
      <w:r w:rsidRPr="00A90381">
        <w:rPr>
          <w:bCs/>
        </w:rPr>
        <w:t xml:space="preserve"> </w:t>
      </w:r>
      <w:proofErr w:type="spellStart"/>
      <w:r w:rsidRPr="00A90381">
        <w:rPr>
          <w:bCs/>
        </w:rPr>
        <w:t>phương</w:t>
      </w:r>
      <w:proofErr w:type="spellEnd"/>
      <w:r w:rsidRPr="00A90381">
        <w:rPr>
          <w:bCs/>
        </w:rPr>
        <w:t xml:space="preserve">; </w:t>
      </w:r>
      <w:proofErr w:type="spellStart"/>
      <w:r w:rsidRPr="00A90381">
        <w:rPr>
          <w:bCs/>
        </w:rPr>
        <w:t>tăng</w:t>
      </w:r>
      <w:proofErr w:type="spellEnd"/>
      <w:r w:rsidRPr="00A90381">
        <w:rPr>
          <w:bCs/>
        </w:rPr>
        <w:t xml:space="preserve"> </w:t>
      </w:r>
      <w:proofErr w:type="spellStart"/>
      <w:r w:rsidRPr="00A90381">
        <w:rPr>
          <w:bCs/>
        </w:rPr>
        <w:t>cường</w:t>
      </w:r>
      <w:proofErr w:type="spellEnd"/>
      <w:r w:rsidRPr="00A90381">
        <w:rPr>
          <w:bCs/>
        </w:rPr>
        <w:t xml:space="preserve"> </w:t>
      </w:r>
      <w:proofErr w:type="spellStart"/>
      <w:r w:rsidRPr="00A90381">
        <w:rPr>
          <w:bCs/>
        </w:rPr>
        <w:t>huy</w:t>
      </w:r>
      <w:proofErr w:type="spellEnd"/>
      <w:r w:rsidRPr="00A90381">
        <w:rPr>
          <w:bCs/>
        </w:rPr>
        <w:t xml:space="preserve"> </w:t>
      </w:r>
      <w:proofErr w:type="spellStart"/>
      <w:r w:rsidRPr="00A90381">
        <w:rPr>
          <w:bCs/>
        </w:rPr>
        <w:t>động</w:t>
      </w:r>
      <w:proofErr w:type="spellEnd"/>
      <w:r w:rsidRPr="00A90381">
        <w:rPr>
          <w:bCs/>
        </w:rPr>
        <w:t xml:space="preserve"> </w:t>
      </w:r>
      <w:proofErr w:type="spellStart"/>
      <w:r w:rsidRPr="00A90381">
        <w:rPr>
          <w:bCs/>
        </w:rPr>
        <w:t>nguồn</w:t>
      </w:r>
      <w:proofErr w:type="spellEnd"/>
      <w:r w:rsidRPr="00A90381">
        <w:rPr>
          <w:bCs/>
        </w:rPr>
        <w:t xml:space="preserve"> </w:t>
      </w:r>
      <w:proofErr w:type="spellStart"/>
      <w:r w:rsidRPr="00A90381">
        <w:rPr>
          <w:bCs/>
        </w:rPr>
        <w:t>lực</w:t>
      </w:r>
      <w:proofErr w:type="spellEnd"/>
      <w:r w:rsidRPr="00A90381">
        <w:rPr>
          <w:bCs/>
        </w:rPr>
        <w:t xml:space="preserve"> </w:t>
      </w:r>
      <w:proofErr w:type="spellStart"/>
      <w:r w:rsidRPr="00A90381">
        <w:rPr>
          <w:bCs/>
        </w:rPr>
        <w:t>để</w:t>
      </w:r>
      <w:proofErr w:type="spellEnd"/>
      <w:r w:rsidRPr="00A90381">
        <w:rPr>
          <w:bCs/>
        </w:rPr>
        <w:t xml:space="preserve"> </w:t>
      </w:r>
      <w:proofErr w:type="spellStart"/>
      <w:r w:rsidRPr="00A90381">
        <w:rPr>
          <w:bCs/>
        </w:rPr>
        <w:t>thực</w:t>
      </w:r>
      <w:proofErr w:type="spellEnd"/>
      <w:r w:rsidRPr="00A90381">
        <w:rPr>
          <w:bCs/>
        </w:rPr>
        <w:t xml:space="preserve"> </w:t>
      </w:r>
      <w:proofErr w:type="spellStart"/>
      <w:r w:rsidRPr="00A90381">
        <w:rPr>
          <w:bCs/>
        </w:rPr>
        <w:t>hiện</w:t>
      </w:r>
      <w:proofErr w:type="spellEnd"/>
      <w:r w:rsidRPr="00A90381">
        <w:rPr>
          <w:bCs/>
        </w:rPr>
        <w:t xml:space="preserve"> </w:t>
      </w:r>
      <w:proofErr w:type="spellStart"/>
      <w:r w:rsidRPr="00A90381">
        <w:rPr>
          <w:bCs/>
        </w:rPr>
        <w:t>nhiệm</w:t>
      </w:r>
      <w:proofErr w:type="spellEnd"/>
      <w:r w:rsidRPr="00A90381">
        <w:rPr>
          <w:bCs/>
        </w:rPr>
        <w:t xml:space="preserve"> </w:t>
      </w:r>
      <w:proofErr w:type="spellStart"/>
      <w:r w:rsidRPr="00A90381">
        <w:rPr>
          <w:bCs/>
        </w:rPr>
        <w:t>vụ</w:t>
      </w:r>
      <w:proofErr w:type="spellEnd"/>
      <w:r w:rsidRPr="00A90381">
        <w:rPr>
          <w:bCs/>
        </w:rPr>
        <w:t xml:space="preserve"> </w:t>
      </w:r>
      <w:proofErr w:type="spellStart"/>
      <w:r w:rsidRPr="00A90381">
        <w:rPr>
          <w:bCs/>
        </w:rPr>
        <w:t>năm</w:t>
      </w:r>
      <w:proofErr w:type="spellEnd"/>
      <w:r w:rsidRPr="00A90381">
        <w:rPr>
          <w:bCs/>
        </w:rPr>
        <w:t xml:space="preserve"> </w:t>
      </w:r>
      <w:proofErr w:type="spellStart"/>
      <w:r w:rsidRPr="00A90381">
        <w:rPr>
          <w:bCs/>
        </w:rPr>
        <w:t>học</w:t>
      </w:r>
      <w:proofErr w:type="spellEnd"/>
      <w:r w:rsidRPr="00A90381">
        <w:rPr>
          <w:bCs/>
        </w:rPr>
        <w:t>.</w:t>
      </w:r>
    </w:p>
    <w:p w:rsidR="00C10A65" w:rsidRPr="00A90381" w:rsidRDefault="00C10A65" w:rsidP="00C10A65">
      <w:pPr>
        <w:widowControl w:val="0"/>
        <w:pBdr>
          <w:top w:val="none" w:sz="4" w:space="0" w:color="000000"/>
          <w:left w:val="none" w:sz="4" w:space="0" w:color="000000"/>
          <w:bottom w:val="none" w:sz="4" w:space="0" w:color="000000"/>
          <w:right w:val="none" w:sz="4" w:space="0" w:color="000000"/>
          <w:between w:val="none" w:sz="4" w:space="0" w:color="000000"/>
        </w:pBdr>
        <w:spacing w:before="60" w:after="60"/>
        <w:ind w:firstLine="709"/>
        <w:jc w:val="both"/>
        <w:rPr>
          <w:bCs/>
        </w:rPr>
      </w:pPr>
      <w:r w:rsidRPr="00A90381">
        <w:rPr>
          <w:lang w:val="vi-VN"/>
        </w:rPr>
        <w:t xml:space="preserve">Tiếp tục nâng cao chất lượng đội ngũ giáo viên và cán bộ quản lý; thực hiện xây dựng kế hoạch tuyển dụng, đào tạo, bồi dưỡng để có đủ giáo viên, đảm bảo chất lượng dạy học các môn học theo chương trình giáo dục phổ thông, chú trọng chuẩn bị đội ngũ giáo viên dạy lớp 5 trong năm học 2024-2025. </w:t>
      </w:r>
      <w:r w:rsidRPr="00A90381">
        <w:t>B</w:t>
      </w:r>
      <w:r w:rsidRPr="00A90381">
        <w:rPr>
          <w:lang w:val="vi-VN"/>
        </w:rPr>
        <w:t xml:space="preserve">ố trí đủ giáo viên dạy học các môn Ngoại ngữ và môn Tin học; đảm bảo 100% giáo viên được bồi </w:t>
      </w:r>
      <w:r w:rsidRPr="00A90381">
        <w:rPr>
          <w:lang w:val="vi-VN"/>
        </w:rPr>
        <w:lastRenderedPageBreak/>
        <w:t>dưỡng</w:t>
      </w:r>
      <w:r w:rsidRPr="00A90381">
        <w:t xml:space="preserve">, </w:t>
      </w:r>
      <w:proofErr w:type="spellStart"/>
      <w:r w:rsidRPr="00A90381">
        <w:t>tự</w:t>
      </w:r>
      <w:proofErr w:type="spellEnd"/>
      <w:r w:rsidRPr="00A90381">
        <w:t xml:space="preserve"> </w:t>
      </w:r>
      <w:proofErr w:type="spellStart"/>
      <w:r w:rsidRPr="00A90381">
        <w:t>bồi</w:t>
      </w:r>
      <w:proofErr w:type="spellEnd"/>
      <w:r w:rsidRPr="00A90381">
        <w:t xml:space="preserve"> </w:t>
      </w:r>
      <w:proofErr w:type="spellStart"/>
      <w:r w:rsidRPr="00A90381">
        <w:t>dưỡng</w:t>
      </w:r>
      <w:proofErr w:type="spellEnd"/>
      <w:r w:rsidRPr="00A90381">
        <w:rPr>
          <w:lang w:val="vi-VN"/>
        </w:rPr>
        <w:t xml:space="preserve"> theo quy định của Bộ GD&amp;ĐT.</w:t>
      </w:r>
    </w:p>
    <w:p w:rsidR="00C10A65" w:rsidRPr="00A90381" w:rsidRDefault="00C10A65" w:rsidP="00C10A65">
      <w:pPr>
        <w:widowControl w:val="0"/>
        <w:pBdr>
          <w:top w:val="none" w:sz="4" w:space="0" w:color="000000"/>
          <w:left w:val="none" w:sz="4" w:space="0" w:color="000000"/>
          <w:bottom w:val="none" w:sz="4" w:space="0" w:color="000000"/>
          <w:right w:val="none" w:sz="4" w:space="0" w:color="000000"/>
          <w:between w:val="none" w:sz="4" w:space="0" w:color="000000"/>
        </w:pBdr>
        <w:spacing w:before="60" w:after="60"/>
        <w:ind w:firstLine="709"/>
        <w:jc w:val="both"/>
        <w:rPr>
          <w:bCs/>
        </w:rPr>
      </w:pPr>
      <w:r w:rsidRPr="00A90381">
        <w:t>Đ</w:t>
      </w:r>
      <w:r w:rsidRPr="00A90381">
        <w:rPr>
          <w:lang w:val="vi-VN"/>
        </w:rPr>
        <w:t xml:space="preserve">ẩy mạnh công tác đảm bảo chất lượng giáo dục; chú trọng phát triển mạng lưới trường, lớp và cơ sở vật chất, thiết bị dạy học; </w:t>
      </w:r>
      <w:r w:rsidRPr="00A90381">
        <w:rPr>
          <w:rFonts w:eastAsia="Arial"/>
          <w:spacing w:val="-2"/>
          <w:shd w:val="clear" w:color="auto" w:fill="FFFFFF"/>
          <w:lang w:val="sq-AL"/>
        </w:rPr>
        <w:t xml:space="preserve">phấn đấu bảo đảm học sinh tiểu học được học 2 buổi/ngày theo yêu cầu của </w:t>
      </w:r>
      <w:r w:rsidRPr="00A90381">
        <w:rPr>
          <w:spacing w:val="-2"/>
          <w:lang w:val="vi-VN"/>
        </w:rPr>
        <w:t xml:space="preserve">Chương trình giáo dục phổ thông 2018; </w:t>
      </w:r>
      <w:r w:rsidRPr="00A90381">
        <w:rPr>
          <w:lang w:val="vi-VN"/>
        </w:rPr>
        <w:t xml:space="preserve">duy trì, nâng cao chất lượng phổ cập giáo dục tiểu học và hướng đến thực hiện </w:t>
      </w:r>
      <w:r w:rsidRPr="00A90381">
        <w:rPr>
          <w:spacing w:val="-2"/>
          <w:lang w:val="vi-VN"/>
        </w:rPr>
        <w:t>giáo dục tiểu học là giáo dục bắt buộc theo quy định của Luật Giáo dục 2019.</w:t>
      </w:r>
    </w:p>
    <w:p w:rsidR="00C10A65" w:rsidRPr="00A90381" w:rsidRDefault="00C10A65" w:rsidP="00C10A65">
      <w:pPr>
        <w:widowControl w:val="0"/>
        <w:pBdr>
          <w:top w:val="none" w:sz="4" w:space="0" w:color="000000"/>
          <w:left w:val="none" w:sz="4" w:space="0" w:color="000000"/>
          <w:bottom w:val="none" w:sz="4" w:space="0" w:color="000000"/>
          <w:right w:val="none" w:sz="4" w:space="0" w:color="000000"/>
          <w:between w:val="none" w:sz="4" w:space="0" w:color="000000"/>
        </w:pBdr>
        <w:spacing w:before="60" w:after="60"/>
        <w:ind w:firstLine="709"/>
        <w:jc w:val="both"/>
        <w:rPr>
          <w:bCs/>
        </w:rPr>
      </w:pPr>
      <w:proofErr w:type="spellStart"/>
      <w:r w:rsidRPr="00A90381">
        <w:t>Thực</w:t>
      </w:r>
      <w:proofErr w:type="spellEnd"/>
      <w:r w:rsidRPr="00A90381">
        <w:t xml:space="preserve"> </w:t>
      </w:r>
      <w:proofErr w:type="spellStart"/>
      <w:r w:rsidRPr="00A90381">
        <w:t>hiện</w:t>
      </w:r>
      <w:proofErr w:type="spellEnd"/>
      <w:r w:rsidRPr="00A90381">
        <w:t xml:space="preserve"> </w:t>
      </w:r>
      <w:proofErr w:type="spellStart"/>
      <w:r w:rsidRPr="00A90381">
        <w:t>tốt</w:t>
      </w:r>
      <w:proofErr w:type="spellEnd"/>
      <w:r w:rsidRPr="00A90381">
        <w:t xml:space="preserve"> </w:t>
      </w:r>
      <w:proofErr w:type="spellStart"/>
      <w:r w:rsidRPr="00A90381">
        <w:t>việc</w:t>
      </w:r>
      <w:proofErr w:type="spellEnd"/>
      <w:r w:rsidRPr="00A90381">
        <w:t xml:space="preserve"> </w:t>
      </w:r>
      <w:r w:rsidRPr="00A90381">
        <w:rPr>
          <w:lang w:val="vi-VN"/>
        </w:rPr>
        <w:t>đổi mới công tác quản lý, quản trị trường học</w:t>
      </w:r>
      <w:r w:rsidRPr="00A90381">
        <w:rPr>
          <w:vertAlign w:val="superscript"/>
          <w:lang w:val="vi-VN"/>
        </w:rPr>
        <w:footnoteReference w:id="1"/>
      </w:r>
      <w:r w:rsidRPr="00A90381">
        <w:rPr>
          <w:lang w:val="vi-VN"/>
        </w:rPr>
        <w:t xml:space="preserve"> theo hướng </w:t>
      </w:r>
      <w:r w:rsidRPr="00A90381">
        <w:rPr>
          <w:rFonts w:eastAsia="Batang"/>
          <w:lang w:val="vi-VN" w:eastAsia="ko-KR"/>
        </w:rPr>
        <w:t xml:space="preserve">phát huy tính chủ động, linh hoạt của nhà trường và năng lực tự chủ, sáng tạo của tổ chuyên môn, giáo viên trong việc thực hiện Chương trình giáo dục phổ thông cấp tiểu học; </w:t>
      </w:r>
      <w:proofErr w:type="spellStart"/>
      <w:r w:rsidRPr="00A90381">
        <w:rPr>
          <w:rFonts w:eastAsia="Batang"/>
          <w:lang w:eastAsia="ko-KR"/>
        </w:rPr>
        <w:t>Coi</w:t>
      </w:r>
      <w:proofErr w:type="spellEnd"/>
      <w:r w:rsidRPr="00A90381">
        <w:rPr>
          <w:rFonts w:eastAsia="Batang"/>
          <w:lang w:eastAsia="ko-KR"/>
        </w:rPr>
        <w:t xml:space="preserve"> </w:t>
      </w:r>
      <w:proofErr w:type="spellStart"/>
      <w:r w:rsidRPr="00A90381">
        <w:rPr>
          <w:rFonts w:eastAsia="Batang"/>
          <w:lang w:eastAsia="ko-KR"/>
        </w:rPr>
        <w:t>trọng</w:t>
      </w:r>
      <w:proofErr w:type="spellEnd"/>
      <w:r w:rsidRPr="00A90381">
        <w:rPr>
          <w:rFonts w:eastAsia="Batang"/>
          <w:lang w:eastAsia="ko-KR"/>
        </w:rPr>
        <w:t xml:space="preserve"> </w:t>
      </w:r>
      <w:proofErr w:type="spellStart"/>
      <w:r w:rsidRPr="00A90381">
        <w:rPr>
          <w:rFonts w:eastAsia="Batang"/>
          <w:lang w:eastAsia="ko-KR"/>
        </w:rPr>
        <w:t>công</w:t>
      </w:r>
      <w:proofErr w:type="spellEnd"/>
      <w:r w:rsidRPr="00A90381">
        <w:rPr>
          <w:rFonts w:eastAsia="Batang"/>
          <w:lang w:eastAsia="ko-KR"/>
        </w:rPr>
        <w:t xml:space="preserve"> </w:t>
      </w:r>
      <w:proofErr w:type="spellStart"/>
      <w:r w:rsidRPr="00A90381">
        <w:rPr>
          <w:rFonts w:eastAsia="Batang"/>
          <w:lang w:eastAsia="ko-KR"/>
        </w:rPr>
        <w:t>tác</w:t>
      </w:r>
      <w:proofErr w:type="spellEnd"/>
      <w:r w:rsidRPr="00A90381">
        <w:rPr>
          <w:rFonts w:eastAsia="Batang"/>
          <w:lang w:eastAsia="ko-KR"/>
        </w:rPr>
        <w:t xml:space="preserve"> </w:t>
      </w:r>
      <w:proofErr w:type="spellStart"/>
      <w:r w:rsidRPr="00A90381">
        <w:rPr>
          <w:rFonts w:eastAsia="Batang"/>
          <w:lang w:eastAsia="ko-KR"/>
        </w:rPr>
        <w:t>thanh</w:t>
      </w:r>
      <w:proofErr w:type="spellEnd"/>
      <w:r w:rsidRPr="00A90381">
        <w:rPr>
          <w:rFonts w:eastAsia="Batang"/>
          <w:lang w:eastAsia="ko-KR"/>
        </w:rPr>
        <w:t xml:space="preserve"> </w:t>
      </w:r>
      <w:proofErr w:type="spellStart"/>
      <w:r w:rsidRPr="00A90381">
        <w:rPr>
          <w:rFonts w:eastAsia="Batang"/>
          <w:lang w:eastAsia="ko-KR"/>
        </w:rPr>
        <w:t>tra</w:t>
      </w:r>
      <w:proofErr w:type="spellEnd"/>
      <w:r w:rsidRPr="00A90381">
        <w:rPr>
          <w:rFonts w:eastAsia="Batang"/>
          <w:lang w:eastAsia="ko-KR"/>
        </w:rPr>
        <w:t xml:space="preserve">, </w:t>
      </w:r>
      <w:proofErr w:type="spellStart"/>
      <w:r w:rsidRPr="00A90381">
        <w:rPr>
          <w:rFonts w:eastAsia="Batang"/>
          <w:lang w:eastAsia="ko-KR"/>
        </w:rPr>
        <w:t>kiểm</w:t>
      </w:r>
      <w:proofErr w:type="spellEnd"/>
      <w:r w:rsidRPr="00A90381">
        <w:rPr>
          <w:rFonts w:eastAsia="Batang"/>
          <w:lang w:eastAsia="ko-KR"/>
        </w:rPr>
        <w:t xml:space="preserve"> </w:t>
      </w:r>
      <w:proofErr w:type="spellStart"/>
      <w:r w:rsidRPr="00A90381">
        <w:rPr>
          <w:rFonts w:eastAsia="Batang"/>
          <w:lang w:eastAsia="ko-KR"/>
        </w:rPr>
        <w:t>tra</w:t>
      </w:r>
      <w:proofErr w:type="spellEnd"/>
      <w:r w:rsidRPr="00A90381">
        <w:rPr>
          <w:rFonts w:eastAsia="Batang"/>
          <w:lang w:eastAsia="ko-KR"/>
        </w:rPr>
        <w:t xml:space="preserve">, </w:t>
      </w:r>
      <w:proofErr w:type="spellStart"/>
      <w:r w:rsidRPr="00A90381">
        <w:rPr>
          <w:rFonts w:eastAsia="Batang"/>
          <w:lang w:eastAsia="ko-KR"/>
        </w:rPr>
        <w:t>giám</w:t>
      </w:r>
      <w:proofErr w:type="spellEnd"/>
      <w:r w:rsidRPr="00A90381">
        <w:rPr>
          <w:rFonts w:eastAsia="Batang"/>
          <w:lang w:eastAsia="ko-KR"/>
        </w:rPr>
        <w:t xml:space="preserve"> </w:t>
      </w:r>
      <w:proofErr w:type="spellStart"/>
      <w:r w:rsidRPr="00A90381">
        <w:rPr>
          <w:rFonts w:eastAsia="Batang"/>
          <w:lang w:eastAsia="ko-KR"/>
        </w:rPr>
        <w:t>sát</w:t>
      </w:r>
      <w:proofErr w:type="spellEnd"/>
      <w:r w:rsidRPr="00A90381">
        <w:rPr>
          <w:rFonts w:eastAsia="Batang"/>
          <w:lang w:eastAsia="ko-KR"/>
        </w:rPr>
        <w:t xml:space="preserve"> </w:t>
      </w:r>
      <w:proofErr w:type="spellStart"/>
      <w:r w:rsidRPr="00A90381">
        <w:rPr>
          <w:rFonts w:eastAsia="Batang"/>
          <w:lang w:eastAsia="ko-KR"/>
        </w:rPr>
        <w:t>theo</w:t>
      </w:r>
      <w:proofErr w:type="spellEnd"/>
      <w:r w:rsidRPr="00A90381">
        <w:rPr>
          <w:rFonts w:eastAsia="Batang"/>
          <w:lang w:eastAsia="ko-KR"/>
        </w:rPr>
        <w:t xml:space="preserve"> </w:t>
      </w:r>
      <w:proofErr w:type="spellStart"/>
      <w:r w:rsidRPr="00A90381">
        <w:rPr>
          <w:rFonts w:eastAsia="Batang"/>
          <w:lang w:eastAsia="ko-KR"/>
        </w:rPr>
        <w:t>thẩm</w:t>
      </w:r>
      <w:proofErr w:type="spellEnd"/>
      <w:r w:rsidRPr="00A90381">
        <w:rPr>
          <w:rFonts w:eastAsia="Batang"/>
          <w:lang w:eastAsia="ko-KR"/>
        </w:rPr>
        <w:t xml:space="preserve"> </w:t>
      </w:r>
      <w:proofErr w:type="spellStart"/>
      <w:r w:rsidRPr="00A90381">
        <w:rPr>
          <w:rFonts w:eastAsia="Batang"/>
          <w:lang w:eastAsia="ko-KR"/>
        </w:rPr>
        <w:t>quyền</w:t>
      </w:r>
      <w:proofErr w:type="spellEnd"/>
      <w:r w:rsidRPr="00A90381">
        <w:rPr>
          <w:rFonts w:eastAsia="Batang"/>
          <w:lang w:eastAsia="ko-KR"/>
        </w:rPr>
        <w:t xml:space="preserve">; </w:t>
      </w:r>
      <w:r w:rsidRPr="00A90381">
        <w:rPr>
          <w:rFonts w:eastAsia="Batang"/>
          <w:lang w:val="vi-VN" w:eastAsia="ko-KR"/>
        </w:rPr>
        <w:t xml:space="preserve">khai thác, sử dụng </w:t>
      </w:r>
      <w:r w:rsidRPr="00A90381">
        <w:rPr>
          <w:lang w:val="vi-VN"/>
        </w:rPr>
        <w:t xml:space="preserve">sách giáo khoa, </w:t>
      </w:r>
      <w:r w:rsidRPr="00A90381">
        <w:rPr>
          <w:rFonts w:eastAsia="Batang"/>
          <w:lang w:val="vi-VN" w:eastAsia="ko-KR"/>
        </w:rPr>
        <w:t>các nguồn học liệu</w:t>
      </w:r>
      <w:r w:rsidRPr="00A90381">
        <w:rPr>
          <w:lang w:val="vi-VN"/>
        </w:rPr>
        <w:t xml:space="preserve">, </w:t>
      </w:r>
      <w:r w:rsidRPr="00A90381">
        <w:rPr>
          <w:rFonts w:eastAsia="Batang"/>
          <w:lang w:val="vi-VN" w:eastAsia="ko-KR"/>
        </w:rPr>
        <w:t>thiết bị dạy học hiệu quả</w:t>
      </w:r>
      <w:r w:rsidRPr="00A90381">
        <w:rPr>
          <w:spacing w:val="-2"/>
          <w:lang w:val="vi-VN"/>
        </w:rPr>
        <w:t xml:space="preserve">, phù hợp thực tiễn; vận dụng linh hoạt các phương pháp, hình thức tổ chức dạy học nhằm phát triển phẩm chất </w:t>
      </w:r>
      <w:proofErr w:type="spellStart"/>
      <w:r w:rsidRPr="00A90381">
        <w:rPr>
          <w:spacing w:val="-2"/>
        </w:rPr>
        <w:t>năng</w:t>
      </w:r>
      <w:proofErr w:type="spellEnd"/>
      <w:r w:rsidRPr="00A90381">
        <w:rPr>
          <w:spacing w:val="-2"/>
        </w:rPr>
        <w:t xml:space="preserve"> </w:t>
      </w:r>
      <w:proofErr w:type="spellStart"/>
      <w:r w:rsidRPr="00A90381">
        <w:rPr>
          <w:spacing w:val="-2"/>
        </w:rPr>
        <w:t>lực</w:t>
      </w:r>
      <w:proofErr w:type="spellEnd"/>
      <w:r w:rsidRPr="00A90381">
        <w:rPr>
          <w:spacing w:val="-2"/>
        </w:rPr>
        <w:t xml:space="preserve"> </w:t>
      </w:r>
      <w:r w:rsidRPr="00A90381">
        <w:rPr>
          <w:spacing w:val="-2"/>
          <w:lang w:val="vi-VN"/>
        </w:rPr>
        <w:t xml:space="preserve">học sinh; </w:t>
      </w:r>
      <w:proofErr w:type="spellStart"/>
      <w:r w:rsidRPr="00A90381">
        <w:rPr>
          <w:spacing w:val="-2"/>
        </w:rPr>
        <w:t>Phát</w:t>
      </w:r>
      <w:proofErr w:type="spellEnd"/>
      <w:r w:rsidRPr="00A90381">
        <w:rPr>
          <w:spacing w:val="-2"/>
        </w:rPr>
        <w:t xml:space="preserve"> </w:t>
      </w:r>
      <w:proofErr w:type="spellStart"/>
      <w:r w:rsidRPr="00A90381">
        <w:rPr>
          <w:spacing w:val="-2"/>
        </w:rPr>
        <w:t>động</w:t>
      </w:r>
      <w:proofErr w:type="spellEnd"/>
      <w:r w:rsidRPr="00A90381">
        <w:rPr>
          <w:spacing w:val="-2"/>
        </w:rPr>
        <w:t xml:space="preserve">, </w:t>
      </w:r>
      <w:proofErr w:type="spellStart"/>
      <w:r w:rsidRPr="00A90381">
        <w:rPr>
          <w:spacing w:val="-2"/>
        </w:rPr>
        <w:t>tổ</w:t>
      </w:r>
      <w:proofErr w:type="spellEnd"/>
      <w:r w:rsidRPr="00A90381">
        <w:rPr>
          <w:spacing w:val="-2"/>
        </w:rPr>
        <w:t xml:space="preserve"> </w:t>
      </w:r>
      <w:proofErr w:type="spellStart"/>
      <w:r w:rsidRPr="00A90381">
        <w:rPr>
          <w:spacing w:val="-2"/>
        </w:rPr>
        <w:t>chức</w:t>
      </w:r>
      <w:proofErr w:type="spellEnd"/>
      <w:r w:rsidRPr="00A90381">
        <w:rPr>
          <w:spacing w:val="-2"/>
        </w:rPr>
        <w:t xml:space="preserve"> </w:t>
      </w:r>
      <w:proofErr w:type="spellStart"/>
      <w:r w:rsidRPr="00A90381">
        <w:rPr>
          <w:spacing w:val="-2"/>
        </w:rPr>
        <w:t>các</w:t>
      </w:r>
      <w:proofErr w:type="spellEnd"/>
      <w:r w:rsidRPr="00A90381">
        <w:rPr>
          <w:spacing w:val="-2"/>
        </w:rPr>
        <w:t xml:space="preserve"> </w:t>
      </w:r>
      <w:proofErr w:type="spellStart"/>
      <w:r w:rsidRPr="00A90381">
        <w:rPr>
          <w:spacing w:val="-2"/>
        </w:rPr>
        <w:t>phong</w:t>
      </w:r>
      <w:proofErr w:type="spellEnd"/>
      <w:r w:rsidRPr="00A90381">
        <w:rPr>
          <w:spacing w:val="-2"/>
        </w:rPr>
        <w:t xml:space="preserve"> </w:t>
      </w:r>
      <w:proofErr w:type="spellStart"/>
      <w:r w:rsidRPr="00A90381">
        <w:rPr>
          <w:spacing w:val="-2"/>
        </w:rPr>
        <w:t>trào</w:t>
      </w:r>
      <w:proofErr w:type="spellEnd"/>
      <w:r w:rsidRPr="00A90381">
        <w:rPr>
          <w:spacing w:val="-2"/>
        </w:rPr>
        <w:t xml:space="preserve"> </w:t>
      </w:r>
      <w:proofErr w:type="spellStart"/>
      <w:r w:rsidRPr="00A90381">
        <w:rPr>
          <w:spacing w:val="-2"/>
        </w:rPr>
        <w:t>thi</w:t>
      </w:r>
      <w:proofErr w:type="spellEnd"/>
      <w:r w:rsidRPr="00A90381">
        <w:rPr>
          <w:spacing w:val="-2"/>
        </w:rPr>
        <w:t xml:space="preserve"> </w:t>
      </w:r>
      <w:proofErr w:type="spellStart"/>
      <w:r w:rsidRPr="00A90381">
        <w:rPr>
          <w:spacing w:val="-2"/>
        </w:rPr>
        <w:t>đua</w:t>
      </w:r>
      <w:proofErr w:type="spellEnd"/>
      <w:r w:rsidRPr="00A90381">
        <w:rPr>
          <w:spacing w:val="-2"/>
        </w:rPr>
        <w:t xml:space="preserve">, </w:t>
      </w:r>
      <w:proofErr w:type="spellStart"/>
      <w:r w:rsidRPr="00A90381">
        <w:rPr>
          <w:spacing w:val="-2"/>
        </w:rPr>
        <w:t>nhân</w:t>
      </w:r>
      <w:proofErr w:type="spellEnd"/>
      <w:r w:rsidRPr="00A90381">
        <w:rPr>
          <w:spacing w:val="-2"/>
        </w:rPr>
        <w:t xml:space="preserve"> </w:t>
      </w:r>
      <w:proofErr w:type="spellStart"/>
      <w:r w:rsidRPr="00A90381">
        <w:rPr>
          <w:spacing w:val="-2"/>
        </w:rPr>
        <w:t>rộng</w:t>
      </w:r>
      <w:proofErr w:type="spellEnd"/>
      <w:r w:rsidRPr="00A90381">
        <w:rPr>
          <w:spacing w:val="-2"/>
        </w:rPr>
        <w:t xml:space="preserve"> </w:t>
      </w:r>
      <w:proofErr w:type="spellStart"/>
      <w:r w:rsidRPr="00A90381">
        <w:rPr>
          <w:spacing w:val="-2"/>
        </w:rPr>
        <w:t>các</w:t>
      </w:r>
      <w:proofErr w:type="spellEnd"/>
      <w:r w:rsidRPr="00A90381">
        <w:rPr>
          <w:spacing w:val="-2"/>
        </w:rPr>
        <w:t xml:space="preserve"> </w:t>
      </w:r>
      <w:proofErr w:type="spellStart"/>
      <w:r w:rsidRPr="00A90381">
        <w:rPr>
          <w:spacing w:val="-2"/>
        </w:rPr>
        <w:t>điển</w:t>
      </w:r>
      <w:proofErr w:type="spellEnd"/>
      <w:r w:rsidRPr="00A90381">
        <w:rPr>
          <w:spacing w:val="-2"/>
        </w:rPr>
        <w:t xml:space="preserve"> </w:t>
      </w:r>
      <w:proofErr w:type="spellStart"/>
      <w:r w:rsidRPr="00A90381">
        <w:rPr>
          <w:spacing w:val="-2"/>
        </w:rPr>
        <w:t>hình</w:t>
      </w:r>
      <w:proofErr w:type="spellEnd"/>
      <w:r w:rsidRPr="00A90381">
        <w:rPr>
          <w:spacing w:val="-2"/>
        </w:rPr>
        <w:t xml:space="preserve"> </w:t>
      </w:r>
      <w:proofErr w:type="spellStart"/>
      <w:r w:rsidRPr="00A90381">
        <w:rPr>
          <w:spacing w:val="-2"/>
        </w:rPr>
        <w:t>tiên</w:t>
      </w:r>
      <w:proofErr w:type="spellEnd"/>
      <w:r w:rsidRPr="00A90381">
        <w:rPr>
          <w:spacing w:val="-2"/>
        </w:rPr>
        <w:t xml:space="preserve"> </w:t>
      </w:r>
      <w:proofErr w:type="spellStart"/>
      <w:r w:rsidRPr="00A90381">
        <w:rPr>
          <w:spacing w:val="-2"/>
        </w:rPr>
        <w:t>tiến</w:t>
      </w:r>
      <w:proofErr w:type="spellEnd"/>
      <w:r w:rsidRPr="00A90381">
        <w:rPr>
          <w:spacing w:val="-2"/>
        </w:rPr>
        <w:t xml:space="preserve"> </w:t>
      </w:r>
      <w:proofErr w:type="spellStart"/>
      <w:r w:rsidRPr="00A90381">
        <w:rPr>
          <w:spacing w:val="-2"/>
        </w:rPr>
        <w:t>trong</w:t>
      </w:r>
      <w:proofErr w:type="spellEnd"/>
      <w:r w:rsidRPr="00A90381">
        <w:rPr>
          <w:spacing w:val="-2"/>
        </w:rPr>
        <w:t xml:space="preserve"> </w:t>
      </w:r>
      <w:proofErr w:type="spellStart"/>
      <w:r w:rsidRPr="00A90381">
        <w:rPr>
          <w:spacing w:val="-2"/>
        </w:rPr>
        <w:t>công</w:t>
      </w:r>
      <w:proofErr w:type="spellEnd"/>
      <w:r w:rsidRPr="00A90381">
        <w:rPr>
          <w:spacing w:val="-2"/>
        </w:rPr>
        <w:t xml:space="preserve"> </w:t>
      </w:r>
      <w:proofErr w:type="spellStart"/>
      <w:r w:rsidRPr="00A90381">
        <w:rPr>
          <w:spacing w:val="-2"/>
        </w:rPr>
        <w:t>tác</w:t>
      </w:r>
      <w:proofErr w:type="spellEnd"/>
      <w:r w:rsidRPr="00A90381">
        <w:rPr>
          <w:spacing w:val="-2"/>
        </w:rPr>
        <w:t xml:space="preserve"> </w:t>
      </w:r>
      <w:proofErr w:type="spellStart"/>
      <w:r w:rsidRPr="00A90381">
        <w:rPr>
          <w:spacing w:val="-2"/>
        </w:rPr>
        <w:t>dạy</w:t>
      </w:r>
      <w:proofErr w:type="spellEnd"/>
      <w:r w:rsidRPr="00A90381">
        <w:rPr>
          <w:spacing w:val="-2"/>
        </w:rPr>
        <w:t xml:space="preserve"> </w:t>
      </w:r>
      <w:proofErr w:type="spellStart"/>
      <w:r w:rsidRPr="00A90381">
        <w:rPr>
          <w:spacing w:val="-2"/>
        </w:rPr>
        <w:t>học</w:t>
      </w:r>
      <w:proofErr w:type="spellEnd"/>
      <w:r w:rsidRPr="00A90381">
        <w:rPr>
          <w:spacing w:val="-2"/>
        </w:rPr>
        <w:t>; P</w:t>
      </w:r>
      <w:r w:rsidRPr="00A90381">
        <w:rPr>
          <w:spacing w:val="-2"/>
          <w:lang w:val="vi-VN"/>
        </w:rPr>
        <w:t>hối hợp giữa nhà trường, cha mẹ học sinh và các cơ quan, tổ chức có liên quan tại địa phương trong việc tổ chức thực hiện kế hoạch giáo dục của nhà trường.</w:t>
      </w:r>
    </w:p>
    <w:p w:rsidR="00CC7DE4" w:rsidRDefault="00C02DFD" w:rsidP="00CC7DE4">
      <w:pPr>
        <w:spacing w:before="120" w:after="120"/>
        <w:ind w:firstLine="540"/>
        <w:jc w:val="both"/>
        <w:rPr>
          <w:b/>
          <w:color w:val="FF0000"/>
          <w:lang w:val="nl-NL"/>
        </w:rPr>
      </w:pPr>
      <w:r w:rsidRPr="009A07FC">
        <w:rPr>
          <w:b/>
          <w:color w:val="FF0000"/>
          <w:lang w:val="nl-NL"/>
        </w:rPr>
        <w:t>2. Nhiệm vụ và chỉ tiêu cụ thể:</w:t>
      </w:r>
    </w:p>
    <w:p w:rsidR="00C02DFD" w:rsidRPr="009A07FC" w:rsidRDefault="00C02DFD" w:rsidP="00C02DFD">
      <w:pPr>
        <w:spacing w:before="120" w:after="120"/>
        <w:ind w:firstLine="540"/>
        <w:jc w:val="both"/>
        <w:rPr>
          <w:b/>
          <w:bCs/>
          <w:color w:val="FF0000"/>
          <w:lang w:val="nl-NL"/>
        </w:rPr>
      </w:pPr>
      <w:r w:rsidRPr="009A07FC">
        <w:rPr>
          <w:b/>
          <w:bCs/>
          <w:color w:val="FF0000"/>
          <w:lang w:val="nl-NL"/>
        </w:rPr>
        <w:t>2.1. Danh hiệu thi đua tập thể:</w:t>
      </w:r>
    </w:p>
    <w:p w:rsidR="00C02DFD" w:rsidRPr="009A07FC" w:rsidRDefault="00C02DFD" w:rsidP="00C02DFD">
      <w:pPr>
        <w:spacing w:before="120" w:after="120"/>
        <w:ind w:firstLine="540"/>
        <w:jc w:val="both"/>
        <w:rPr>
          <w:color w:val="FF0000"/>
          <w:lang w:val="nl-NL"/>
        </w:rPr>
      </w:pPr>
      <w:r w:rsidRPr="009A07FC">
        <w:rPr>
          <w:color w:val="FF0000"/>
          <w:lang w:val="nl-NL"/>
        </w:rPr>
        <w:t>- Chi bộ: “</w:t>
      </w:r>
      <w:r>
        <w:rPr>
          <w:color w:val="FF0000"/>
          <w:lang w:val="nl-NL"/>
        </w:rPr>
        <w:t xml:space="preserve"> Hoàn thành tốt nhiệm vụ</w:t>
      </w:r>
      <w:r w:rsidRPr="009A07FC">
        <w:rPr>
          <w:color w:val="FF0000"/>
          <w:lang w:val="nl-NL"/>
        </w:rPr>
        <w:t>”.</w:t>
      </w:r>
    </w:p>
    <w:p w:rsidR="00C02DFD" w:rsidRPr="009A07FC" w:rsidRDefault="00C02DFD" w:rsidP="00C02DFD">
      <w:pPr>
        <w:spacing w:before="120" w:after="120"/>
        <w:ind w:firstLine="540"/>
        <w:jc w:val="both"/>
        <w:rPr>
          <w:color w:val="FF0000"/>
          <w:lang w:val="nl-NL"/>
        </w:rPr>
      </w:pPr>
      <w:r w:rsidRPr="009A07FC">
        <w:rPr>
          <w:color w:val="FF0000"/>
          <w:lang w:val="nl-NL"/>
        </w:rPr>
        <w:t xml:space="preserve">- Chính quyền: “Tập thể </w:t>
      </w:r>
      <w:r>
        <w:rPr>
          <w:color w:val="FF0000"/>
          <w:lang w:val="nl-NL"/>
        </w:rPr>
        <w:t>lao động</w:t>
      </w:r>
      <w:r w:rsidRPr="009A07FC">
        <w:rPr>
          <w:color w:val="FF0000"/>
          <w:lang w:val="vi-VN"/>
        </w:rPr>
        <w:t xml:space="preserve"> </w:t>
      </w:r>
      <w:proofErr w:type="spellStart"/>
      <w:r w:rsidR="008A3E12">
        <w:rPr>
          <w:color w:val="FF0000"/>
        </w:rPr>
        <w:t>tiên</w:t>
      </w:r>
      <w:proofErr w:type="spellEnd"/>
      <w:r w:rsidR="008A3E12">
        <w:rPr>
          <w:color w:val="FF0000"/>
        </w:rPr>
        <w:t xml:space="preserve"> </w:t>
      </w:r>
      <w:proofErr w:type="spellStart"/>
      <w:r w:rsidR="008A3E12">
        <w:rPr>
          <w:color w:val="FF0000"/>
        </w:rPr>
        <w:t>tiến</w:t>
      </w:r>
      <w:proofErr w:type="spellEnd"/>
      <w:r w:rsidRPr="009A07FC">
        <w:rPr>
          <w:color w:val="FF0000"/>
          <w:lang w:val="nl-NL"/>
        </w:rPr>
        <w:t>”.</w:t>
      </w:r>
    </w:p>
    <w:p w:rsidR="00C02DFD" w:rsidRPr="009A07FC" w:rsidRDefault="00C02DFD" w:rsidP="00C02DFD">
      <w:pPr>
        <w:spacing w:before="120" w:after="120"/>
        <w:ind w:firstLine="540"/>
        <w:jc w:val="both"/>
        <w:rPr>
          <w:color w:val="FF0000"/>
          <w:lang w:val="nl-NL"/>
        </w:rPr>
      </w:pPr>
      <w:r w:rsidRPr="009A07FC">
        <w:rPr>
          <w:color w:val="FF0000"/>
          <w:lang w:val="nl-NL"/>
        </w:rPr>
        <w:t>- Công đoàn: “ Công đoàn vững mạnh ”</w:t>
      </w:r>
    </w:p>
    <w:p w:rsidR="00144415" w:rsidRDefault="00C02DFD" w:rsidP="00144415">
      <w:pPr>
        <w:spacing w:before="120" w:after="120"/>
        <w:ind w:firstLine="540"/>
        <w:jc w:val="both"/>
        <w:rPr>
          <w:color w:val="FF0000"/>
          <w:lang w:val="nl-NL"/>
        </w:rPr>
      </w:pPr>
      <w:r w:rsidRPr="009A07FC">
        <w:rPr>
          <w:color w:val="FF0000"/>
          <w:lang w:val="nl-NL"/>
        </w:rPr>
        <w:t>- Đạt chuẩn phổ cập GD</w:t>
      </w:r>
      <w:r w:rsidR="008A3E12">
        <w:rPr>
          <w:color w:val="FF0000"/>
          <w:lang w:val="nl-NL"/>
        </w:rPr>
        <w:t xml:space="preserve"> Tiểu học mức độ 3</w:t>
      </w:r>
    </w:p>
    <w:p w:rsidR="00144415" w:rsidRPr="00144415" w:rsidRDefault="00144415" w:rsidP="00144415">
      <w:pPr>
        <w:spacing w:before="120" w:after="120"/>
        <w:ind w:firstLine="540"/>
        <w:jc w:val="both"/>
        <w:rPr>
          <w:color w:val="FF0000"/>
          <w:lang w:val="nl-NL"/>
        </w:rPr>
      </w:pPr>
      <w:r w:rsidRPr="00144415">
        <w:rPr>
          <w:lang w:val="nl-NL"/>
        </w:rPr>
        <w:t xml:space="preserve">- </w:t>
      </w:r>
      <w:r w:rsidRPr="00EF1519">
        <w:rPr>
          <w:lang w:val="nl-NL"/>
        </w:rPr>
        <w:t xml:space="preserve">Thư viện đạt danh hiệu: Thư viện đạt mức độ 1 </w:t>
      </w:r>
    </w:p>
    <w:p w:rsidR="00144415" w:rsidRPr="00EF1519" w:rsidRDefault="00144415" w:rsidP="00144415">
      <w:pPr>
        <w:spacing w:before="120" w:after="120"/>
        <w:ind w:firstLine="540"/>
        <w:jc w:val="both"/>
        <w:rPr>
          <w:color w:val="FF0000"/>
          <w:lang w:val="nl-NL"/>
        </w:rPr>
      </w:pPr>
      <w:r w:rsidRPr="00144415">
        <w:rPr>
          <w:lang w:val="nl-NL"/>
        </w:rPr>
        <w:t xml:space="preserve">- </w:t>
      </w:r>
      <w:r w:rsidRPr="00EF1519">
        <w:rPr>
          <w:lang w:val="nl-NL"/>
        </w:rPr>
        <w:t>Liên đội trường đạt danh hiệu: Hoàn thành tốt nhiệm vụ trở lên</w:t>
      </w:r>
    </w:p>
    <w:p w:rsidR="00C02DFD" w:rsidRPr="009A07FC" w:rsidRDefault="00C02DFD" w:rsidP="00C02DFD">
      <w:pPr>
        <w:spacing w:before="120" w:after="120"/>
        <w:ind w:firstLine="540"/>
        <w:jc w:val="both"/>
        <w:rPr>
          <w:b/>
          <w:bCs/>
          <w:color w:val="FF0000"/>
          <w:lang w:val="nl-NL"/>
        </w:rPr>
      </w:pPr>
      <w:r w:rsidRPr="009A07FC">
        <w:rPr>
          <w:b/>
          <w:bCs/>
          <w:color w:val="FF0000"/>
          <w:lang w:val="nl-NL"/>
        </w:rPr>
        <w:t>2.2. Danh hiệu thi đua cá nhân cán bộ, giáo viên, nhân viên</w:t>
      </w:r>
    </w:p>
    <w:p w:rsidR="00EF1519" w:rsidRPr="00EF1519" w:rsidRDefault="00EF1519" w:rsidP="00EF1519">
      <w:pPr>
        <w:ind w:firstLine="720"/>
        <w:jc w:val="both"/>
        <w:rPr>
          <w:lang w:val="nl-NL"/>
        </w:rPr>
      </w:pPr>
      <w:r w:rsidRPr="00EF1519">
        <w:rPr>
          <w:lang w:val="nl-NL"/>
        </w:rPr>
        <w:t>- Số cá nhân đăng kí đạt danh hiệu Lao động tiên tiến: 30 người.</w:t>
      </w:r>
    </w:p>
    <w:p w:rsidR="00EF1519" w:rsidRPr="00EF1519" w:rsidRDefault="00EF1519" w:rsidP="00EF1519">
      <w:pPr>
        <w:ind w:firstLine="720"/>
        <w:jc w:val="both"/>
        <w:rPr>
          <w:lang w:val="nl-NL"/>
        </w:rPr>
      </w:pPr>
      <w:r w:rsidRPr="00EF1519">
        <w:rPr>
          <w:lang w:val="nl-NL"/>
        </w:rPr>
        <w:t xml:space="preserve">. Trong số đó, </w:t>
      </w:r>
      <w:bookmarkStart w:id="1" w:name="_Hlk146633680"/>
      <w:r w:rsidRPr="00EF1519">
        <w:rPr>
          <w:lang w:val="nl-NL"/>
        </w:rPr>
        <w:t>số cá nhân đạt danh hiệu Giáo viên  giỏi cấp trường</w:t>
      </w:r>
      <w:bookmarkEnd w:id="1"/>
      <w:r w:rsidRPr="00EF1519">
        <w:rPr>
          <w:lang w:val="nl-NL"/>
        </w:rPr>
        <w:t>: 16 người trở lên.</w:t>
      </w:r>
    </w:p>
    <w:p w:rsidR="00EF1519" w:rsidRPr="00EF1519" w:rsidRDefault="00EF1519" w:rsidP="00EF1519">
      <w:pPr>
        <w:jc w:val="both"/>
        <w:rPr>
          <w:lang w:val="nl-NL"/>
        </w:rPr>
      </w:pPr>
      <w:r w:rsidRPr="00EF1519">
        <w:rPr>
          <w:lang w:val="nl-NL"/>
        </w:rPr>
        <w:tab/>
        <w:t>- Số cá nhân đạt danh hiệu Giáo viên  giỏi cấp trường 16 Giáo viên trở lên</w:t>
      </w:r>
    </w:p>
    <w:p w:rsidR="00EF1519" w:rsidRPr="00EF1519" w:rsidRDefault="00EF1519" w:rsidP="00EF1519">
      <w:pPr>
        <w:ind w:firstLine="720"/>
        <w:jc w:val="both"/>
        <w:rPr>
          <w:lang w:val="nl-NL"/>
        </w:rPr>
      </w:pPr>
      <w:r w:rsidRPr="00EF1519">
        <w:rPr>
          <w:lang w:val="nl-NL"/>
        </w:rPr>
        <w:t>- Số cá nhân đăng kí đạt danh hiệu CS thi đua cơ sở: 04 người.</w:t>
      </w:r>
    </w:p>
    <w:p w:rsidR="00EF1519" w:rsidRPr="00EF1519" w:rsidRDefault="00EF1519" w:rsidP="00EF1519">
      <w:pPr>
        <w:jc w:val="both"/>
        <w:rPr>
          <w:lang w:val="nl-NL"/>
        </w:rPr>
      </w:pPr>
      <w:r w:rsidRPr="00EF1519">
        <w:rPr>
          <w:lang w:val="nl-NL"/>
        </w:rPr>
        <w:tab/>
        <w:t>- Tham gia các hội thi cấp huyện từ 5 GV trở lên.</w:t>
      </w:r>
    </w:p>
    <w:p w:rsidR="00EF1519" w:rsidRPr="00EF1519" w:rsidRDefault="00EF1519" w:rsidP="00EF1519">
      <w:pPr>
        <w:ind w:firstLine="720"/>
        <w:jc w:val="both"/>
        <w:rPr>
          <w:lang w:val="nl-NL"/>
        </w:rPr>
      </w:pPr>
      <w:r w:rsidRPr="00EF1519">
        <w:rPr>
          <w:lang w:val="nl-NL"/>
        </w:rPr>
        <w:t>- Số lượng học sinh được khen thưởng hoàn thành xuất sắc các môn học đạt từ 30% trở lên.</w:t>
      </w:r>
    </w:p>
    <w:p w:rsidR="00460945" w:rsidRPr="00460945" w:rsidRDefault="00460945" w:rsidP="00460945">
      <w:pPr>
        <w:tabs>
          <w:tab w:val="left" w:pos="-1134"/>
        </w:tabs>
        <w:jc w:val="both"/>
        <w:rPr>
          <w:b/>
          <w:lang w:val="nl-NL"/>
        </w:rPr>
      </w:pPr>
      <w:r>
        <w:rPr>
          <w:b/>
          <w:sz w:val="26"/>
          <w:szCs w:val="24"/>
          <w:lang w:val="nl-NL"/>
        </w:rPr>
        <w:tab/>
      </w:r>
      <w:r w:rsidRPr="00460945">
        <w:rPr>
          <w:b/>
          <w:lang w:val="nl-NL"/>
        </w:rPr>
        <w:t>2.3. Công tác quản lí</w:t>
      </w:r>
      <w:r w:rsidRPr="00460945">
        <w:rPr>
          <w:b/>
          <w:lang w:val="nl-NL"/>
        </w:rPr>
        <w:tab/>
      </w:r>
    </w:p>
    <w:p w:rsidR="00460945" w:rsidRPr="00460945" w:rsidRDefault="00460945" w:rsidP="00460945">
      <w:pPr>
        <w:ind w:firstLine="720"/>
        <w:jc w:val="both"/>
        <w:rPr>
          <w:b/>
          <w:sz w:val="26"/>
          <w:szCs w:val="24"/>
          <w:lang w:val="nl-NL"/>
        </w:rPr>
      </w:pPr>
      <w:r>
        <w:rPr>
          <w:b/>
          <w:sz w:val="26"/>
          <w:szCs w:val="24"/>
          <w:lang w:val="nl-NL"/>
        </w:rPr>
        <w:t xml:space="preserve">   </w:t>
      </w:r>
      <w:r w:rsidRPr="00460945">
        <w:rPr>
          <w:b/>
          <w:sz w:val="26"/>
          <w:szCs w:val="24"/>
          <w:lang w:val="nl-NL"/>
        </w:rPr>
        <w:t>Chỉ tiêu phấn đấu</w:t>
      </w:r>
    </w:p>
    <w:p w:rsidR="00460945" w:rsidRPr="00460945" w:rsidRDefault="00460945" w:rsidP="00460945">
      <w:pPr>
        <w:ind w:firstLine="720"/>
        <w:jc w:val="both"/>
        <w:rPr>
          <w:lang w:val="nl-NL"/>
        </w:rPr>
      </w:pPr>
      <w:r w:rsidRPr="00460945">
        <w:rPr>
          <w:lang w:val="nl-NL"/>
        </w:rPr>
        <w:t xml:space="preserve">- 100% giáo viên đăng ký và hoàn thành chương trình Bồi dưỡng thường xuyên. Bồi dưỡng CTGDPT 2018; </w:t>
      </w:r>
    </w:p>
    <w:p w:rsidR="00460945" w:rsidRPr="00460945" w:rsidRDefault="00460945" w:rsidP="00460945">
      <w:pPr>
        <w:ind w:firstLine="720"/>
        <w:jc w:val="both"/>
        <w:rPr>
          <w:lang w:val="nl-NL"/>
        </w:rPr>
      </w:pPr>
      <w:r w:rsidRPr="00460945">
        <w:rPr>
          <w:lang w:val="nl-NL"/>
        </w:rPr>
        <w:t>- 100% giáo viên tập huấn sử dụng Sách giáo khoa theo CTGDPT 2018</w:t>
      </w:r>
    </w:p>
    <w:p w:rsidR="00460945" w:rsidRPr="00460945" w:rsidRDefault="00460945" w:rsidP="00460945">
      <w:pPr>
        <w:ind w:firstLine="720"/>
        <w:jc w:val="both"/>
        <w:rPr>
          <w:lang w:val="nl-NL"/>
        </w:rPr>
      </w:pPr>
      <w:r w:rsidRPr="00460945">
        <w:rPr>
          <w:lang w:val="nl-NL"/>
        </w:rPr>
        <w:lastRenderedPageBreak/>
        <w:t xml:space="preserve">- Tạo điều kiện cho 01 giáo viên học tốt nghiệp lớp TCCT; Tổ chức cho tất cả giáo viên dự bồi dưỡng chuyên môn nghiệp vụ theo kế hoạch của PGD&amp;ĐT. </w:t>
      </w:r>
    </w:p>
    <w:p w:rsidR="00460945" w:rsidRPr="00460945" w:rsidRDefault="00460945" w:rsidP="00460945">
      <w:pPr>
        <w:ind w:firstLine="720"/>
        <w:jc w:val="both"/>
        <w:rPr>
          <w:lang w:val="nl-NL"/>
        </w:rPr>
      </w:pPr>
      <w:r w:rsidRPr="00460945">
        <w:rPr>
          <w:lang w:val="nl-NL"/>
        </w:rPr>
        <w:t>-Thực hiện 100% báo cáo, thống kê chính xác, kịp thời.</w:t>
      </w:r>
      <w:r w:rsidRPr="00460945">
        <w:rPr>
          <w:highlight w:val="yellow"/>
          <w:lang w:val="nl-NL"/>
        </w:rPr>
        <w:t xml:space="preserve"> </w:t>
      </w:r>
    </w:p>
    <w:p w:rsidR="00460945" w:rsidRPr="00460945" w:rsidRDefault="00460945" w:rsidP="00460945">
      <w:pPr>
        <w:tabs>
          <w:tab w:val="left" w:pos="-1134"/>
        </w:tabs>
        <w:jc w:val="both"/>
        <w:rPr>
          <w:lang w:val="nl-NL"/>
        </w:rPr>
      </w:pPr>
      <w:r w:rsidRPr="00460945">
        <w:rPr>
          <w:lang w:val="nl-NL"/>
        </w:rPr>
        <w:tab/>
        <w:t xml:space="preserve">- Kiểm tra 100% các bộ phận và GV trong năm học. </w:t>
      </w:r>
    </w:p>
    <w:p w:rsidR="00460945" w:rsidRPr="00460945" w:rsidRDefault="00460945" w:rsidP="00460945">
      <w:pPr>
        <w:tabs>
          <w:tab w:val="left" w:pos="-1134"/>
        </w:tabs>
        <w:jc w:val="both"/>
        <w:rPr>
          <w:lang w:val="nl-NL"/>
        </w:rPr>
      </w:pPr>
      <w:r w:rsidRPr="00460945">
        <w:rPr>
          <w:lang w:val="nl-NL"/>
        </w:rPr>
        <w:tab/>
        <w:t>- Họp hội đồng, họp chuyên môn 1 lần/tháng, họp tổ chuyên môn 2 tuần /1lần.</w:t>
      </w:r>
    </w:p>
    <w:p w:rsidR="00460945" w:rsidRPr="00460945" w:rsidRDefault="00460945" w:rsidP="00460945">
      <w:pPr>
        <w:tabs>
          <w:tab w:val="left" w:pos="-1134"/>
        </w:tabs>
        <w:jc w:val="both"/>
        <w:rPr>
          <w:lang w:val="nl-NL"/>
        </w:rPr>
      </w:pPr>
      <w:r w:rsidRPr="00460945">
        <w:rPr>
          <w:lang w:val="nl-NL"/>
        </w:rPr>
        <w:tab/>
        <w:t xml:space="preserve">- Bảo quản, cập nhật tốt các loại hồ sơ sổ sách 100%. </w:t>
      </w:r>
    </w:p>
    <w:p w:rsidR="00460945" w:rsidRPr="00460945" w:rsidRDefault="00460945" w:rsidP="00460945">
      <w:pPr>
        <w:ind w:firstLine="720"/>
        <w:jc w:val="both"/>
        <w:rPr>
          <w:lang w:val="nl-NL"/>
        </w:rPr>
      </w:pPr>
      <w:r w:rsidRPr="00460945">
        <w:rPr>
          <w:lang w:val="nl-NL"/>
        </w:rPr>
        <w:t>- 100% CB-GV-NV thực hiện tốt kỉ cương nề nếp.</w:t>
      </w:r>
    </w:p>
    <w:p w:rsidR="00460945" w:rsidRPr="00460945" w:rsidRDefault="00460945" w:rsidP="00460945">
      <w:pPr>
        <w:ind w:firstLine="720"/>
        <w:jc w:val="both"/>
        <w:rPr>
          <w:lang w:val="nl-NL"/>
        </w:rPr>
      </w:pPr>
      <w:r w:rsidRPr="00460945">
        <w:rPr>
          <w:lang w:val="nl-NL"/>
        </w:rPr>
        <w:t>- 100% CB-GV-NV thực hiện tốt các cuộc vận động.</w:t>
      </w:r>
    </w:p>
    <w:p w:rsidR="00460945" w:rsidRPr="00460945" w:rsidRDefault="00460945" w:rsidP="00460945">
      <w:pPr>
        <w:ind w:firstLine="720"/>
        <w:jc w:val="both"/>
        <w:rPr>
          <w:lang w:val="nl-NL"/>
        </w:rPr>
      </w:pPr>
      <w:r w:rsidRPr="00460945">
        <w:rPr>
          <w:lang w:val="nl-NL"/>
        </w:rPr>
        <w:t>- 100% CB-GV-NV nộp báo cáo chính xác, đúng mẫu, đúng thời gian.</w:t>
      </w:r>
    </w:p>
    <w:p w:rsidR="00460945" w:rsidRPr="00460945" w:rsidRDefault="00460945" w:rsidP="00460945">
      <w:pPr>
        <w:ind w:firstLine="720"/>
        <w:jc w:val="both"/>
        <w:rPr>
          <w:lang w:val="nl-NL"/>
        </w:rPr>
      </w:pPr>
      <w:r w:rsidRPr="00460945">
        <w:rPr>
          <w:lang w:val="nl-NL"/>
        </w:rPr>
        <w:t>- 100% CB-GV-NV cuối năm được đánh giá hoàn thành nhiệm vụ trở lên, trong đó hoàn thành xuất sắc từ 30% trở lên.</w:t>
      </w:r>
    </w:p>
    <w:p w:rsidR="00460945" w:rsidRDefault="00460945" w:rsidP="00460945">
      <w:pPr>
        <w:ind w:firstLine="720"/>
        <w:jc w:val="both"/>
        <w:rPr>
          <w:lang w:val="nl-NL"/>
        </w:rPr>
      </w:pPr>
      <w:r w:rsidRPr="00460945">
        <w:rPr>
          <w:lang w:val="nl-NL"/>
        </w:rPr>
        <w:t>- 100% CB-GV-NV cuối năm tự đánh giá theo chuẩn nghề nghiệp từ mức đạt trở lên, trong đó ít nhất 60% đạt chuẩn nghề nghiệp giáo viên ở mức khá trở lên, trong đó xếp loại tốt 20% trở lên.</w:t>
      </w:r>
    </w:p>
    <w:p w:rsidR="00460945" w:rsidRPr="00460945" w:rsidRDefault="00460945" w:rsidP="00460945">
      <w:pPr>
        <w:shd w:val="clear" w:color="auto" w:fill="FFFFFF"/>
        <w:spacing w:line="225" w:lineRule="atLeast"/>
        <w:ind w:firstLine="720"/>
        <w:jc w:val="both"/>
        <w:rPr>
          <w:lang w:val="nl-NL"/>
        </w:rPr>
      </w:pPr>
      <w:r w:rsidRPr="00460945">
        <w:rPr>
          <w:lang w:val="nl-NL"/>
        </w:rPr>
        <w:t>- 100% học sinh đ</w:t>
      </w:r>
      <w:r w:rsidRPr="00460945">
        <w:rPr>
          <w:lang w:val="nl-NL"/>
        </w:rPr>
        <w:softHyphen/>
        <w:t>ược giáo dục lao động.</w:t>
      </w:r>
    </w:p>
    <w:p w:rsidR="00460945" w:rsidRPr="00460945" w:rsidRDefault="00460945" w:rsidP="00460945">
      <w:pPr>
        <w:shd w:val="clear" w:color="auto" w:fill="FFFFFF"/>
        <w:spacing w:line="225" w:lineRule="atLeast"/>
        <w:ind w:firstLine="720"/>
        <w:jc w:val="both"/>
        <w:rPr>
          <w:lang w:val="nl-NL"/>
        </w:rPr>
      </w:pPr>
      <w:r w:rsidRPr="00460945">
        <w:rPr>
          <w:lang w:val="nl-NL"/>
        </w:rPr>
        <w:t>- 100% các em biết vệ sinh cá nhân, lao động tự phục vụ. Các em tham gia lao động vệ sinh trực nhật, vệ sinh sân tr</w:t>
      </w:r>
      <w:r w:rsidRPr="00460945">
        <w:rPr>
          <w:lang w:val="nl-NL"/>
        </w:rPr>
        <w:softHyphen/>
        <w:t>ường, làm sạch tr</w:t>
      </w:r>
      <w:r w:rsidRPr="00460945">
        <w:rPr>
          <w:lang w:val="nl-NL"/>
        </w:rPr>
        <w:softHyphen/>
        <w:t xml:space="preserve">ường đẹp lớp; tham gia lao động dọn dẹp vệ sinh sân trường, lớp học, nhà vệ sinh; tạo cảnh quang  trường </w:t>
      </w:r>
      <w:r w:rsidRPr="00460945">
        <w:rPr>
          <w:b/>
          <w:lang w:val="nl-NL"/>
        </w:rPr>
        <w:t>“Xanh – Sạch – Đẹp – An toàn”</w:t>
      </w:r>
      <w:r w:rsidRPr="00460945">
        <w:rPr>
          <w:lang w:val="nl-NL"/>
        </w:rPr>
        <w:t>.</w:t>
      </w:r>
    </w:p>
    <w:p w:rsidR="00460945" w:rsidRPr="00460945" w:rsidRDefault="00460945" w:rsidP="00460945">
      <w:pPr>
        <w:shd w:val="clear" w:color="auto" w:fill="FFFFFF"/>
        <w:spacing w:line="225" w:lineRule="atLeast"/>
        <w:ind w:firstLine="720"/>
        <w:jc w:val="both"/>
        <w:rPr>
          <w:lang w:val="nl-NL"/>
        </w:rPr>
      </w:pPr>
      <w:r w:rsidRPr="00460945">
        <w:rPr>
          <w:lang w:val="nl-NL"/>
        </w:rPr>
        <w:t xml:space="preserve">- Học sinh tham gia BHYT đạt 100%. </w:t>
      </w:r>
    </w:p>
    <w:p w:rsidR="00460945" w:rsidRPr="00460945" w:rsidRDefault="00460945" w:rsidP="00460945">
      <w:pPr>
        <w:shd w:val="clear" w:color="auto" w:fill="FFFFFF"/>
        <w:spacing w:line="225" w:lineRule="atLeast"/>
        <w:ind w:firstLine="720"/>
        <w:jc w:val="both"/>
        <w:rPr>
          <w:lang w:val="nl-NL"/>
        </w:rPr>
      </w:pPr>
      <w:r w:rsidRPr="00460945">
        <w:rPr>
          <w:lang w:val="nl-NL"/>
        </w:rPr>
        <w:t>- Xây dựng quy hoạch cảnh quan khuôn viên trường. Phấn đấu xây dựng trường là khuôn viên văn hoá  xanh sạch  đẹp mang  tính giáo dục cao.</w:t>
      </w:r>
    </w:p>
    <w:p w:rsidR="00460945" w:rsidRPr="00460945" w:rsidRDefault="00460945" w:rsidP="00460945">
      <w:pPr>
        <w:shd w:val="clear" w:color="auto" w:fill="FFFFFF"/>
        <w:spacing w:line="225" w:lineRule="atLeast"/>
        <w:ind w:firstLine="720"/>
        <w:jc w:val="both"/>
        <w:rPr>
          <w:lang w:val="nl-NL"/>
        </w:rPr>
      </w:pPr>
      <w:r w:rsidRPr="00460945">
        <w:rPr>
          <w:lang w:val="nl-NL"/>
        </w:rPr>
        <w:t>- 100% học sinh đảm bảo sức khoẻ, cam kết và thực hiện luật ATGT, phòng chống tệ nạn xã hội;phòng chống tai nạn thương tích; phòng chống xâm hại; bạo lưc học đường; thực hiện tốt công tác phòng chống dịch bệnh đặc biệt là dịch bệnh Covid -19...</w:t>
      </w:r>
    </w:p>
    <w:p w:rsidR="00460945" w:rsidRPr="00460945" w:rsidRDefault="00460945" w:rsidP="00460945">
      <w:pPr>
        <w:ind w:firstLine="720"/>
        <w:jc w:val="both"/>
        <w:rPr>
          <w:b/>
          <w:lang w:val="nl-NL"/>
        </w:rPr>
      </w:pPr>
      <w:r w:rsidRPr="00460945">
        <w:rPr>
          <w:b/>
          <w:lang w:val="nl-NL"/>
        </w:rPr>
        <w:t>2.4. Nhiệm vụ về nâng cao chất lượng giáo dục</w:t>
      </w:r>
    </w:p>
    <w:p w:rsidR="00460945" w:rsidRPr="00460945" w:rsidRDefault="00460945" w:rsidP="00460945">
      <w:pPr>
        <w:ind w:firstLine="720"/>
        <w:jc w:val="both"/>
        <w:rPr>
          <w:lang w:val="nl-NL"/>
        </w:rPr>
      </w:pPr>
      <w:r w:rsidRPr="00460945">
        <w:rPr>
          <w:lang w:val="nl-NL"/>
        </w:rPr>
        <w:t>- 100% giáo viên thực hiện đúng chương trình, kế hoạch giáo dục nhà trường, kế hoạch giáo dục và hoạt động của tổ, kế hoạch bài dạy của cá nhân</w:t>
      </w:r>
      <w:r w:rsidRPr="00460945">
        <w:rPr>
          <w:vertAlign w:val="superscript"/>
          <w:lang w:val="nl-NL"/>
        </w:rPr>
        <w:footnoteReference w:id="2"/>
      </w:r>
      <w:r w:rsidRPr="00460945">
        <w:rPr>
          <w:lang w:val="nl-NL"/>
        </w:rPr>
        <w:t>.</w:t>
      </w:r>
    </w:p>
    <w:p w:rsidR="00460945" w:rsidRPr="00460945" w:rsidRDefault="00460945" w:rsidP="00460945">
      <w:pPr>
        <w:ind w:firstLine="720"/>
        <w:jc w:val="both"/>
        <w:rPr>
          <w:lang w:val="nl-NL"/>
        </w:rPr>
      </w:pPr>
      <w:r w:rsidRPr="00460945">
        <w:rPr>
          <w:lang w:val="nl-NL"/>
        </w:rPr>
        <w:t>- 100% học sinh được tổ chức học trên 5 buổi/ tuần; 100% học sinh khối lớp được học Tin học( 3,4,5), tiếng Anh ( 2 tiết/ tuần) đối với khối 1,2 và Tiếng Anh 4 tiết/tuần theo chương trình GDPT 2018 đối với lớp 3,4</w:t>
      </w:r>
    </w:p>
    <w:p w:rsidR="00460945" w:rsidRPr="00460945" w:rsidRDefault="00460945" w:rsidP="00460945">
      <w:pPr>
        <w:ind w:firstLine="720"/>
        <w:jc w:val="both"/>
        <w:rPr>
          <w:lang w:val="nl-NL"/>
        </w:rPr>
      </w:pPr>
      <w:r w:rsidRPr="00460945">
        <w:rPr>
          <w:lang w:val="nl-NL"/>
        </w:rPr>
        <w:t>- 100% giáo viên lên lớp có kế hoạch bài dạy, có đầy đủ hồ sơ cá nhân theo qui định, sử dụng hiệu quả đồ dùng dạy học. Có 100% giáo viên dạy lớp được tập huấn CTGDPT 2018.</w:t>
      </w:r>
    </w:p>
    <w:p w:rsidR="00460945" w:rsidRPr="00460945" w:rsidRDefault="00460945" w:rsidP="00460945">
      <w:pPr>
        <w:ind w:firstLine="720"/>
        <w:jc w:val="both"/>
        <w:rPr>
          <w:lang w:val="nl-NL"/>
        </w:rPr>
      </w:pPr>
      <w:r w:rsidRPr="00460945">
        <w:rPr>
          <w:lang w:val="nl-NL"/>
        </w:rPr>
        <w:t>- 100% giáo viên sinh hoạt chuyên môn có chất lượng.</w:t>
      </w:r>
    </w:p>
    <w:p w:rsidR="00460945" w:rsidRPr="00460945" w:rsidRDefault="00460945" w:rsidP="00460945">
      <w:pPr>
        <w:ind w:firstLine="720"/>
        <w:jc w:val="both"/>
        <w:rPr>
          <w:lang w:val="nl-NL"/>
        </w:rPr>
      </w:pPr>
      <w:r w:rsidRPr="00460945">
        <w:rPr>
          <w:lang w:val="nl-NL"/>
        </w:rPr>
        <w:t>- 100% giáo viên tổ chức thực hiện giáo dục STEM tiếp cận theo định hướng của chương trình giáo dục PT 2018 từ khối 1 đến khối 4.</w:t>
      </w:r>
    </w:p>
    <w:p w:rsidR="00460945" w:rsidRPr="00460945" w:rsidRDefault="00460945" w:rsidP="00460945">
      <w:pPr>
        <w:ind w:firstLine="720"/>
        <w:jc w:val="both"/>
        <w:rPr>
          <w:lang w:val="nl-NL"/>
        </w:rPr>
      </w:pPr>
      <w:r w:rsidRPr="00460945">
        <w:rPr>
          <w:lang w:val="nl-NL"/>
        </w:rPr>
        <w:t>- 100% giáo viên đánh giá, xếp loại học sinh đúng quy định, đảm bảo chính xác, công bằng..</w:t>
      </w:r>
    </w:p>
    <w:p w:rsidR="00460945" w:rsidRPr="00460945" w:rsidRDefault="00460945" w:rsidP="00460945">
      <w:pPr>
        <w:autoSpaceDE w:val="0"/>
        <w:autoSpaceDN w:val="0"/>
        <w:adjustRightInd w:val="0"/>
        <w:ind w:firstLine="720"/>
        <w:jc w:val="both"/>
        <w:rPr>
          <w:lang w:val="nl-NL"/>
        </w:rPr>
      </w:pPr>
      <w:r w:rsidRPr="00460945">
        <w:rPr>
          <w:lang w:val="nl-NL"/>
        </w:rPr>
        <w:t xml:space="preserve">- Mỗi giáo viên đăng ký 01 tiết dạy/học kì (chú trọng các môn học có tập huấn đổi mới phương pháp giảng dạy: Khoa học – PP BTNB, Tập làm văn, Thủ </w:t>
      </w:r>
      <w:r w:rsidRPr="00460945">
        <w:rPr>
          <w:lang w:val="nl-NL"/>
        </w:rPr>
        <w:lastRenderedPageBreak/>
        <w:t>công, … trong đó có ít nhất một tiết giáo án điện tử; giáo án E-larning) mời cán bộ quản lí và đồng nghiệp dự.</w:t>
      </w:r>
    </w:p>
    <w:p w:rsidR="00460945" w:rsidRPr="00460945" w:rsidRDefault="00460945" w:rsidP="00460945">
      <w:pPr>
        <w:autoSpaceDE w:val="0"/>
        <w:autoSpaceDN w:val="0"/>
        <w:adjustRightInd w:val="0"/>
        <w:ind w:firstLine="720"/>
        <w:jc w:val="both"/>
        <w:rPr>
          <w:lang w:val="nl-NL"/>
        </w:rPr>
      </w:pPr>
      <w:r w:rsidRPr="00460945">
        <w:rPr>
          <w:lang w:val="nl-NL"/>
        </w:rPr>
        <w:t xml:space="preserve">- Mỗi giáo viên dự giờ đồng nghiệp: 4 tiết/học kì. </w:t>
      </w:r>
    </w:p>
    <w:p w:rsidR="00460945" w:rsidRPr="00460945" w:rsidRDefault="00460945" w:rsidP="00460945">
      <w:pPr>
        <w:ind w:firstLine="720"/>
        <w:jc w:val="both"/>
        <w:rPr>
          <w:lang w:val="nl-NL"/>
        </w:rPr>
      </w:pPr>
      <w:r w:rsidRPr="00460945">
        <w:rPr>
          <w:lang w:val="nl-NL"/>
        </w:rPr>
        <w:t>- 100% Giáo viên soạn giáo án bằng máy vi tính và đưa giáo án lên phần mềm thực hiện mô hình chuyển đổi số trong năm học.</w:t>
      </w:r>
    </w:p>
    <w:p w:rsidR="00460945" w:rsidRPr="00460945" w:rsidRDefault="00460945" w:rsidP="00460945">
      <w:pPr>
        <w:autoSpaceDE w:val="0"/>
        <w:autoSpaceDN w:val="0"/>
        <w:adjustRightInd w:val="0"/>
        <w:ind w:firstLine="720"/>
        <w:jc w:val="both"/>
        <w:rPr>
          <w:lang w:val="nl-NL"/>
        </w:rPr>
      </w:pPr>
      <w:r w:rsidRPr="00460945">
        <w:rPr>
          <w:lang w:val="nl-NL"/>
        </w:rPr>
        <w:t>- Tổ chức hội thi GVG cấp trường, tuyển chọn giáo viên tham dự hội thi GVG cấp huyện theo qui định.</w:t>
      </w:r>
    </w:p>
    <w:p w:rsidR="00460945" w:rsidRPr="00460945" w:rsidRDefault="00460945" w:rsidP="00460945">
      <w:pPr>
        <w:autoSpaceDE w:val="0"/>
        <w:autoSpaceDN w:val="0"/>
        <w:adjustRightInd w:val="0"/>
        <w:ind w:firstLine="720"/>
        <w:jc w:val="both"/>
        <w:rPr>
          <w:lang w:val="nl-NL"/>
        </w:rPr>
      </w:pPr>
      <w:r w:rsidRPr="00460945">
        <w:rPr>
          <w:lang w:val="nl-NL"/>
        </w:rPr>
        <w:t>- Hội thảo chuyên đề: ít nhất 2 lần/năm.</w:t>
      </w:r>
    </w:p>
    <w:p w:rsidR="00460945" w:rsidRPr="00460945" w:rsidRDefault="00460945" w:rsidP="00460945">
      <w:pPr>
        <w:autoSpaceDE w:val="0"/>
        <w:autoSpaceDN w:val="0"/>
        <w:adjustRightInd w:val="0"/>
        <w:ind w:firstLine="720"/>
        <w:jc w:val="both"/>
        <w:rPr>
          <w:lang w:val="nl-NL"/>
        </w:rPr>
      </w:pPr>
      <w:r w:rsidRPr="00460945">
        <w:rPr>
          <w:lang w:val="nl-NL"/>
        </w:rPr>
        <w:t>-Thi làm đồ dùng dạy học mỗi cá nhân ít nhất 01 bộ, chọn ít nhất 02 ĐDDH có chất lượng dự thi cấp huyện.</w:t>
      </w:r>
    </w:p>
    <w:p w:rsidR="00460945" w:rsidRPr="00460945" w:rsidRDefault="00460945" w:rsidP="00460945">
      <w:pPr>
        <w:autoSpaceDE w:val="0"/>
        <w:autoSpaceDN w:val="0"/>
        <w:adjustRightInd w:val="0"/>
        <w:ind w:firstLine="720"/>
        <w:jc w:val="both"/>
        <w:rPr>
          <w:lang w:val="nl-NL"/>
        </w:rPr>
      </w:pPr>
      <w:r w:rsidRPr="00460945">
        <w:rPr>
          <w:lang w:val="nl-NL"/>
        </w:rPr>
        <w:t>- Sử dụng và làm đồ dùng dạy học có hiệu quả khi lên lớp: 100%.</w:t>
      </w:r>
    </w:p>
    <w:p w:rsidR="00460945" w:rsidRPr="00460945" w:rsidRDefault="00460945" w:rsidP="00460945">
      <w:pPr>
        <w:ind w:firstLine="720"/>
        <w:jc w:val="both"/>
        <w:rPr>
          <w:lang w:val="nl-NL"/>
        </w:rPr>
      </w:pPr>
      <w:r w:rsidRPr="00460945">
        <w:rPr>
          <w:lang w:val="nl-NL"/>
        </w:rPr>
        <w:t>- 100% học sinh lớp 5 hoàn thành chương trình Tiểu học.</w:t>
      </w:r>
    </w:p>
    <w:p w:rsidR="00460945" w:rsidRPr="00460945" w:rsidRDefault="00460945" w:rsidP="00460945">
      <w:pPr>
        <w:jc w:val="both"/>
        <w:rPr>
          <w:lang w:val="nl-NL"/>
        </w:rPr>
      </w:pPr>
      <w:r w:rsidRPr="00460945">
        <w:rPr>
          <w:lang w:val="nl-NL"/>
        </w:rPr>
        <w:tab/>
        <w:t>- Chỉ tiêu giúp đỡ học sinh học gặp khó khăn, cần phụ đạo trong học tập:</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992"/>
        <w:gridCol w:w="1134"/>
        <w:gridCol w:w="1276"/>
        <w:gridCol w:w="1276"/>
        <w:gridCol w:w="1417"/>
        <w:gridCol w:w="1762"/>
      </w:tblGrid>
      <w:tr w:rsidR="00460945" w:rsidRPr="00460945" w:rsidTr="00996996">
        <w:trPr>
          <w:tblHeader/>
        </w:trPr>
        <w:tc>
          <w:tcPr>
            <w:tcW w:w="1384" w:type="dxa"/>
            <w:vMerge w:val="restart"/>
            <w:shd w:val="clear" w:color="auto" w:fill="auto"/>
            <w:vAlign w:val="center"/>
          </w:tcPr>
          <w:p w:rsidR="00460945" w:rsidRPr="00460945" w:rsidRDefault="00460945" w:rsidP="00460945">
            <w:pPr>
              <w:jc w:val="center"/>
              <w:rPr>
                <w:b/>
              </w:rPr>
            </w:pPr>
            <w:proofErr w:type="spellStart"/>
            <w:r w:rsidRPr="00460945">
              <w:rPr>
                <w:b/>
              </w:rPr>
              <w:t>Khối</w:t>
            </w:r>
            <w:proofErr w:type="spellEnd"/>
            <w:r w:rsidRPr="00460945">
              <w:rPr>
                <w:b/>
              </w:rPr>
              <w:t xml:space="preserve"> </w:t>
            </w:r>
            <w:proofErr w:type="spellStart"/>
            <w:r w:rsidRPr="00460945">
              <w:rPr>
                <w:b/>
              </w:rPr>
              <w:t>lớp</w:t>
            </w:r>
            <w:proofErr w:type="spellEnd"/>
          </w:p>
        </w:tc>
        <w:tc>
          <w:tcPr>
            <w:tcW w:w="992" w:type="dxa"/>
            <w:vMerge w:val="restart"/>
            <w:shd w:val="clear" w:color="auto" w:fill="auto"/>
            <w:vAlign w:val="center"/>
          </w:tcPr>
          <w:p w:rsidR="00460945" w:rsidRPr="00460945" w:rsidRDefault="00460945" w:rsidP="00460945">
            <w:pPr>
              <w:jc w:val="center"/>
              <w:rPr>
                <w:b/>
              </w:rPr>
            </w:pPr>
            <w:proofErr w:type="spellStart"/>
            <w:r w:rsidRPr="00460945">
              <w:rPr>
                <w:b/>
              </w:rPr>
              <w:t>Sĩ</w:t>
            </w:r>
            <w:proofErr w:type="spellEnd"/>
            <w:r w:rsidRPr="00460945">
              <w:rPr>
                <w:b/>
              </w:rPr>
              <w:t xml:space="preserve"> </w:t>
            </w:r>
            <w:proofErr w:type="spellStart"/>
            <w:r w:rsidRPr="00460945">
              <w:rPr>
                <w:b/>
              </w:rPr>
              <w:t>số</w:t>
            </w:r>
            <w:proofErr w:type="spellEnd"/>
            <w:r w:rsidRPr="00460945">
              <w:rPr>
                <w:b/>
              </w:rPr>
              <w:t xml:space="preserve"> HS</w:t>
            </w:r>
          </w:p>
        </w:tc>
        <w:tc>
          <w:tcPr>
            <w:tcW w:w="1134" w:type="dxa"/>
            <w:vMerge w:val="restart"/>
          </w:tcPr>
          <w:p w:rsidR="00460945" w:rsidRPr="00460945" w:rsidRDefault="00460945" w:rsidP="00460945">
            <w:pPr>
              <w:jc w:val="center"/>
              <w:rPr>
                <w:b/>
              </w:rPr>
            </w:pPr>
            <w:proofErr w:type="spellStart"/>
            <w:r w:rsidRPr="00460945">
              <w:rPr>
                <w:b/>
              </w:rPr>
              <w:t>Số</w:t>
            </w:r>
            <w:proofErr w:type="spellEnd"/>
            <w:r w:rsidRPr="00460945">
              <w:rPr>
                <w:b/>
              </w:rPr>
              <w:t xml:space="preserve"> </w:t>
            </w:r>
            <w:proofErr w:type="spellStart"/>
            <w:r w:rsidRPr="00460945">
              <w:rPr>
                <w:b/>
              </w:rPr>
              <w:t>lượng</w:t>
            </w:r>
            <w:proofErr w:type="spellEnd"/>
          </w:p>
        </w:tc>
        <w:tc>
          <w:tcPr>
            <w:tcW w:w="2552" w:type="dxa"/>
            <w:gridSpan w:val="2"/>
            <w:shd w:val="clear" w:color="auto" w:fill="auto"/>
            <w:vAlign w:val="center"/>
          </w:tcPr>
          <w:p w:rsidR="00460945" w:rsidRPr="00460945" w:rsidRDefault="00460945" w:rsidP="00460945">
            <w:pPr>
              <w:jc w:val="center"/>
              <w:rPr>
                <w:b/>
              </w:rPr>
            </w:pPr>
            <w:proofErr w:type="spellStart"/>
            <w:r w:rsidRPr="00460945">
              <w:rPr>
                <w:b/>
              </w:rPr>
              <w:t>Chỉ</w:t>
            </w:r>
            <w:proofErr w:type="spellEnd"/>
            <w:r w:rsidRPr="00460945">
              <w:rPr>
                <w:b/>
              </w:rPr>
              <w:t xml:space="preserve"> </w:t>
            </w:r>
            <w:proofErr w:type="spellStart"/>
            <w:r w:rsidRPr="00460945">
              <w:rPr>
                <w:b/>
              </w:rPr>
              <w:t>tiêu</w:t>
            </w:r>
            <w:proofErr w:type="spellEnd"/>
            <w:r w:rsidRPr="00460945">
              <w:rPr>
                <w:b/>
              </w:rPr>
              <w:t xml:space="preserve"> </w:t>
            </w:r>
            <w:proofErr w:type="spellStart"/>
            <w:r w:rsidRPr="00460945">
              <w:rPr>
                <w:b/>
              </w:rPr>
              <w:t>hết</w:t>
            </w:r>
            <w:proofErr w:type="spellEnd"/>
            <w:r w:rsidRPr="00460945">
              <w:rPr>
                <w:b/>
              </w:rPr>
              <w:t xml:space="preserve"> </w:t>
            </w:r>
            <w:proofErr w:type="spellStart"/>
            <w:r w:rsidRPr="00460945">
              <w:rPr>
                <w:b/>
              </w:rPr>
              <w:t>phụ</w:t>
            </w:r>
            <w:proofErr w:type="spellEnd"/>
            <w:r w:rsidRPr="00460945">
              <w:rPr>
                <w:b/>
              </w:rPr>
              <w:t xml:space="preserve"> </w:t>
            </w:r>
            <w:proofErr w:type="spellStart"/>
            <w:r w:rsidRPr="00460945">
              <w:rPr>
                <w:b/>
              </w:rPr>
              <w:t>đạo</w:t>
            </w:r>
            <w:proofErr w:type="spellEnd"/>
            <w:r w:rsidRPr="00460945">
              <w:rPr>
                <w:b/>
              </w:rPr>
              <w:t xml:space="preserve"> </w:t>
            </w:r>
            <w:proofErr w:type="spellStart"/>
            <w:r w:rsidRPr="00460945">
              <w:rPr>
                <w:b/>
              </w:rPr>
              <w:t>cuối</w:t>
            </w:r>
            <w:proofErr w:type="spellEnd"/>
            <w:r w:rsidRPr="00460945">
              <w:rPr>
                <w:b/>
              </w:rPr>
              <w:t xml:space="preserve"> HKI</w:t>
            </w:r>
          </w:p>
        </w:tc>
        <w:tc>
          <w:tcPr>
            <w:tcW w:w="3179" w:type="dxa"/>
            <w:gridSpan w:val="2"/>
            <w:shd w:val="clear" w:color="auto" w:fill="auto"/>
            <w:vAlign w:val="center"/>
          </w:tcPr>
          <w:p w:rsidR="00460945" w:rsidRPr="00460945" w:rsidRDefault="00460945" w:rsidP="00460945">
            <w:pPr>
              <w:jc w:val="center"/>
              <w:rPr>
                <w:b/>
              </w:rPr>
            </w:pPr>
            <w:proofErr w:type="spellStart"/>
            <w:r w:rsidRPr="00460945">
              <w:rPr>
                <w:b/>
              </w:rPr>
              <w:t>Chỉ</w:t>
            </w:r>
            <w:proofErr w:type="spellEnd"/>
            <w:r w:rsidRPr="00460945">
              <w:rPr>
                <w:b/>
              </w:rPr>
              <w:t xml:space="preserve"> </w:t>
            </w:r>
            <w:proofErr w:type="spellStart"/>
            <w:r w:rsidRPr="00460945">
              <w:rPr>
                <w:b/>
              </w:rPr>
              <w:t>tiêu</w:t>
            </w:r>
            <w:proofErr w:type="spellEnd"/>
            <w:r w:rsidRPr="00460945">
              <w:rPr>
                <w:b/>
              </w:rPr>
              <w:t xml:space="preserve"> </w:t>
            </w:r>
            <w:proofErr w:type="spellStart"/>
            <w:r w:rsidRPr="00460945">
              <w:rPr>
                <w:b/>
              </w:rPr>
              <w:t>hết</w:t>
            </w:r>
            <w:proofErr w:type="spellEnd"/>
            <w:r w:rsidRPr="00460945">
              <w:rPr>
                <w:b/>
              </w:rPr>
              <w:t xml:space="preserve"> </w:t>
            </w:r>
            <w:proofErr w:type="spellStart"/>
            <w:r w:rsidRPr="00460945">
              <w:rPr>
                <w:b/>
              </w:rPr>
              <w:t>phụ</w:t>
            </w:r>
            <w:proofErr w:type="spellEnd"/>
            <w:r w:rsidRPr="00460945">
              <w:rPr>
                <w:b/>
              </w:rPr>
              <w:t xml:space="preserve"> </w:t>
            </w:r>
            <w:proofErr w:type="spellStart"/>
            <w:r w:rsidRPr="00460945">
              <w:rPr>
                <w:b/>
              </w:rPr>
              <w:t>đạo</w:t>
            </w:r>
            <w:proofErr w:type="spellEnd"/>
            <w:r w:rsidRPr="00460945">
              <w:rPr>
                <w:b/>
              </w:rPr>
              <w:t xml:space="preserve"> </w:t>
            </w:r>
            <w:proofErr w:type="spellStart"/>
            <w:r w:rsidRPr="00460945">
              <w:rPr>
                <w:b/>
              </w:rPr>
              <w:t>cuối</w:t>
            </w:r>
            <w:proofErr w:type="spellEnd"/>
            <w:r w:rsidRPr="00460945">
              <w:rPr>
                <w:b/>
              </w:rPr>
              <w:t xml:space="preserve"> </w:t>
            </w:r>
            <w:proofErr w:type="spellStart"/>
            <w:r w:rsidRPr="00460945">
              <w:rPr>
                <w:b/>
              </w:rPr>
              <w:t>cuối</w:t>
            </w:r>
            <w:proofErr w:type="spellEnd"/>
            <w:r w:rsidRPr="00460945">
              <w:rPr>
                <w:b/>
              </w:rPr>
              <w:t xml:space="preserve"> </w:t>
            </w:r>
            <w:proofErr w:type="spellStart"/>
            <w:r w:rsidRPr="00460945">
              <w:rPr>
                <w:b/>
              </w:rPr>
              <w:t>năm</w:t>
            </w:r>
            <w:proofErr w:type="spellEnd"/>
          </w:p>
        </w:tc>
      </w:tr>
      <w:tr w:rsidR="00460945" w:rsidRPr="00460945" w:rsidTr="00996996">
        <w:trPr>
          <w:tblHeader/>
        </w:trPr>
        <w:tc>
          <w:tcPr>
            <w:tcW w:w="1384" w:type="dxa"/>
            <w:vMerge/>
            <w:shd w:val="clear" w:color="auto" w:fill="auto"/>
          </w:tcPr>
          <w:p w:rsidR="00460945" w:rsidRPr="00460945" w:rsidRDefault="00460945" w:rsidP="00460945">
            <w:pPr>
              <w:jc w:val="center"/>
              <w:rPr>
                <w:b/>
              </w:rPr>
            </w:pPr>
          </w:p>
        </w:tc>
        <w:tc>
          <w:tcPr>
            <w:tcW w:w="992" w:type="dxa"/>
            <w:vMerge/>
            <w:shd w:val="clear" w:color="auto" w:fill="auto"/>
            <w:vAlign w:val="center"/>
          </w:tcPr>
          <w:p w:rsidR="00460945" w:rsidRPr="00460945" w:rsidRDefault="00460945" w:rsidP="00460945">
            <w:pPr>
              <w:jc w:val="center"/>
              <w:rPr>
                <w:b/>
              </w:rPr>
            </w:pPr>
          </w:p>
        </w:tc>
        <w:tc>
          <w:tcPr>
            <w:tcW w:w="1134" w:type="dxa"/>
            <w:vMerge/>
          </w:tcPr>
          <w:p w:rsidR="00460945" w:rsidRPr="00460945" w:rsidRDefault="00460945" w:rsidP="00460945">
            <w:pPr>
              <w:jc w:val="center"/>
              <w:rPr>
                <w:b/>
              </w:rPr>
            </w:pPr>
          </w:p>
        </w:tc>
        <w:tc>
          <w:tcPr>
            <w:tcW w:w="1276" w:type="dxa"/>
            <w:shd w:val="clear" w:color="auto" w:fill="auto"/>
            <w:vAlign w:val="center"/>
          </w:tcPr>
          <w:p w:rsidR="00460945" w:rsidRPr="00460945" w:rsidRDefault="00460945" w:rsidP="00460945">
            <w:pPr>
              <w:jc w:val="center"/>
              <w:rPr>
                <w:b/>
              </w:rPr>
            </w:pPr>
            <w:proofErr w:type="spellStart"/>
            <w:r w:rsidRPr="00460945">
              <w:rPr>
                <w:b/>
              </w:rPr>
              <w:t>Số</w:t>
            </w:r>
            <w:proofErr w:type="spellEnd"/>
            <w:r w:rsidRPr="00460945">
              <w:rPr>
                <w:b/>
              </w:rPr>
              <w:t xml:space="preserve"> </w:t>
            </w:r>
            <w:proofErr w:type="spellStart"/>
            <w:r w:rsidRPr="00460945">
              <w:rPr>
                <w:b/>
              </w:rPr>
              <w:t>lượng</w:t>
            </w:r>
            <w:proofErr w:type="spellEnd"/>
          </w:p>
        </w:tc>
        <w:tc>
          <w:tcPr>
            <w:tcW w:w="1276" w:type="dxa"/>
            <w:shd w:val="clear" w:color="auto" w:fill="auto"/>
          </w:tcPr>
          <w:p w:rsidR="00460945" w:rsidRPr="00460945" w:rsidRDefault="00460945" w:rsidP="00460945">
            <w:pPr>
              <w:jc w:val="center"/>
              <w:rPr>
                <w:b/>
              </w:rPr>
            </w:pPr>
            <w:r w:rsidRPr="00460945">
              <w:rPr>
                <w:b/>
              </w:rPr>
              <w:t>%</w:t>
            </w:r>
          </w:p>
        </w:tc>
        <w:tc>
          <w:tcPr>
            <w:tcW w:w="1417" w:type="dxa"/>
            <w:shd w:val="clear" w:color="auto" w:fill="auto"/>
            <w:vAlign w:val="center"/>
          </w:tcPr>
          <w:p w:rsidR="00460945" w:rsidRPr="00460945" w:rsidRDefault="00460945" w:rsidP="00460945">
            <w:pPr>
              <w:jc w:val="center"/>
              <w:rPr>
                <w:b/>
              </w:rPr>
            </w:pPr>
            <w:proofErr w:type="spellStart"/>
            <w:r w:rsidRPr="00460945">
              <w:rPr>
                <w:b/>
              </w:rPr>
              <w:t>Số</w:t>
            </w:r>
            <w:proofErr w:type="spellEnd"/>
            <w:r w:rsidRPr="00460945">
              <w:rPr>
                <w:b/>
              </w:rPr>
              <w:t xml:space="preserve"> </w:t>
            </w:r>
            <w:proofErr w:type="spellStart"/>
            <w:r w:rsidRPr="00460945">
              <w:rPr>
                <w:b/>
              </w:rPr>
              <w:t>lượng</w:t>
            </w:r>
            <w:proofErr w:type="spellEnd"/>
          </w:p>
        </w:tc>
        <w:tc>
          <w:tcPr>
            <w:tcW w:w="1762" w:type="dxa"/>
            <w:shd w:val="clear" w:color="auto" w:fill="auto"/>
          </w:tcPr>
          <w:p w:rsidR="00460945" w:rsidRPr="00460945" w:rsidRDefault="00460945" w:rsidP="00460945">
            <w:pPr>
              <w:jc w:val="center"/>
              <w:rPr>
                <w:b/>
              </w:rPr>
            </w:pPr>
            <w:r w:rsidRPr="00460945">
              <w:rPr>
                <w:b/>
              </w:rPr>
              <w:t>%</w:t>
            </w:r>
          </w:p>
        </w:tc>
      </w:tr>
      <w:tr w:rsidR="00460945" w:rsidRPr="00460945" w:rsidTr="00996996">
        <w:tc>
          <w:tcPr>
            <w:tcW w:w="1384" w:type="dxa"/>
            <w:shd w:val="clear" w:color="auto" w:fill="auto"/>
          </w:tcPr>
          <w:p w:rsidR="00460945" w:rsidRPr="00460945" w:rsidRDefault="00460945" w:rsidP="00460945">
            <w:pPr>
              <w:jc w:val="center"/>
              <w:rPr>
                <w:b/>
              </w:rPr>
            </w:pPr>
            <w:r w:rsidRPr="00460945">
              <w:rPr>
                <w:b/>
              </w:rPr>
              <w:t>1</w:t>
            </w:r>
          </w:p>
        </w:tc>
        <w:tc>
          <w:tcPr>
            <w:tcW w:w="992" w:type="dxa"/>
            <w:shd w:val="clear" w:color="auto" w:fill="auto"/>
            <w:vAlign w:val="bottom"/>
          </w:tcPr>
          <w:p w:rsidR="00460945" w:rsidRPr="00460945" w:rsidRDefault="00460945" w:rsidP="00460945">
            <w:pPr>
              <w:jc w:val="center"/>
            </w:pPr>
            <w:r w:rsidRPr="00460945">
              <w:t>117</w:t>
            </w:r>
          </w:p>
        </w:tc>
        <w:tc>
          <w:tcPr>
            <w:tcW w:w="1134" w:type="dxa"/>
          </w:tcPr>
          <w:p w:rsidR="00460945" w:rsidRPr="00460945" w:rsidRDefault="00460945" w:rsidP="00460945">
            <w:pPr>
              <w:jc w:val="center"/>
              <w:rPr>
                <w:color w:val="000000"/>
              </w:rPr>
            </w:pPr>
            <w:r w:rsidRPr="00460945">
              <w:rPr>
                <w:color w:val="000000"/>
              </w:rPr>
              <w:t>19</w:t>
            </w:r>
          </w:p>
        </w:tc>
        <w:tc>
          <w:tcPr>
            <w:tcW w:w="1276" w:type="dxa"/>
            <w:shd w:val="clear" w:color="auto" w:fill="auto"/>
            <w:vAlign w:val="bottom"/>
          </w:tcPr>
          <w:p w:rsidR="00460945" w:rsidRPr="00460945" w:rsidRDefault="00460945" w:rsidP="00460945">
            <w:pPr>
              <w:jc w:val="center"/>
              <w:rPr>
                <w:color w:val="000000"/>
              </w:rPr>
            </w:pPr>
            <w:r w:rsidRPr="00460945">
              <w:rPr>
                <w:color w:val="000000"/>
              </w:rPr>
              <w:t>9</w:t>
            </w:r>
          </w:p>
        </w:tc>
        <w:tc>
          <w:tcPr>
            <w:tcW w:w="1276" w:type="dxa"/>
            <w:shd w:val="clear" w:color="auto" w:fill="auto"/>
          </w:tcPr>
          <w:p w:rsidR="00460945" w:rsidRPr="00460945" w:rsidRDefault="00460945" w:rsidP="00460945">
            <w:pPr>
              <w:jc w:val="center"/>
              <w:rPr>
                <w:color w:val="000000"/>
              </w:rPr>
            </w:pPr>
            <w:r w:rsidRPr="00460945">
              <w:rPr>
                <w:color w:val="000000"/>
              </w:rPr>
              <w:t>100</w:t>
            </w:r>
          </w:p>
        </w:tc>
        <w:tc>
          <w:tcPr>
            <w:tcW w:w="1417" w:type="dxa"/>
            <w:shd w:val="clear" w:color="auto" w:fill="auto"/>
          </w:tcPr>
          <w:p w:rsidR="00460945" w:rsidRPr="00460945" w:rsidRDefault="00460945" w:rsidP="00460945">
            <w:pPr>
              <w:jc w:val="center"/>
              <w:rPr>
                <w:color w:val="000000"/>
              </w:rPr>
            </w:pPr>
            <w:r w:rsidRPr="00460945">
              <w:rPr>
                <w:color w:val="000000"/>
              </w:rPr>
              <w:t>0</w:t>
            </w:r>
          </w:p>
        </w:tc>
        <w:tc>
          <w:tcPr>
            <w:tcW w:w="1762" w:type="dxa"/>
            <w:shd w:val="clear" w:color="auto" w:fill="auto"/>
          </w:tcPr>
          <w:p w:rsidR="00460945" w:rsidRPr="00460945" w:rsidRDefault="00460945" w:rsidP="00460945">
            <w:pPr>
              <w:jc w:val="center"/>
            </w:pPr>
            <w:r w:rsidRPr="00460945">
              <w:rPr>
                <w:color w:val="000000"/>
              </w:rPr>
              <w:t>100</w:t>
            </w:r>
          </w:p>
        </w:tc>
      </w:tr>
      <w:tr w:rsidR="00460945" w:rsidRPr="00460945" w:rsidTr="00996996">
        <w:tc>
          <w:tcPr>
            <w:tcW w:w="1384" w:type="dxa"/>
            <w:shd w:val="clear" w:color="auto" w:fill="auto"/>
          </w:tcPr>
          <w:p w:rsidR="00460945" w:rsidRPr="00460945" w:rsidRDefault="00460945" w:rsidP="00460945">
            <w:pPr>
              <w:jc w:val="center"/>
              <w:rPr>
                <w:b/>
              </w:rPr>
            </w:pPr>
            <w:r w:rsidRPr="00460945">
              <w:rPr>
                <w:b/>
              </w:rPr>
              <w:t>2</w:t>
            </w:r>
          </w:p>
        </w:tc>
        <w:tc>
          <w:tcPr>
            <w:tcW w:w="992" w:type="dxa"/>
            <w:shd w:val="clear" w:color="auto" w:fill="auto"/>
            <w:vAlign w:val="bottom"/>
          </w:tcPr>
          <w:p w:rsidR="00460945" w:rsidRPr="00460945" w:rsidRDefault="00460945" w:rsidP="00460945">
            <w:pPr>
              <w:jc w:val="center"/>
            </w:pPr>
            <w:r w:rsidRPr="00460945">
              <w:t>82</w:t>
            </w:r>
          </w:p>
        </w:tc>
        <w:tc>
          <w:tcPr>
            <w:tcW w:w="1134" w:type="dxa"/>
          </w:tcPr>
          <w:p w:rsidR="00460945" w:rsidRPr="00460945" w:rsidRDefault="00460945" w:rsidP="00460945">
            <w:pPr>
              <w:jc w:val="center"/>
              <w:rPr>
                <w:color w:val="000000"/>
              </w:rPr>
            </w:pPr>
            <w:r w:rsidRPr="00460945">
              <w:rPr>
                <w:color w:val="000000"/>
              </w:rPr>
              <w:t>10</w:t>
            </w:r>
          </w:p>
        </w:tc>
        <w:tc>
          <w:tcPr>
            <w:tcW w:w="1276" w:type="dxa"/>
            <w:shd w:val="clear" w:color="auto" w:fill="auto"/>
            <w:vAlign w:val="bottom"/>
          </w:tcPr>
          <w:p w:rsidR="00460945" w:rsidRPr="00460945" w:rsidRDefault="00460945" w:rsidP="00460945">
            <w:pPr>
              <w:jc w:val="center"/>
              <w:rPr>
                <w:color w:val="000000"/>
              </w:rPr>
            </w:pPr>
            <w:r w:rsidRPr="00460945">
              <w:rPr>
                <w:color w:val="000000"/>
              </w:rPr>
              <w:t>5</w:t>
            </w:r>
          </w:p>
        </w:tc>
        <w:tc>
          <w:tcPr>
            <w:tcW w:w="1276" w:type="dxa"/>
            <w:shd w:val="clear" w:color="auto" w:fill="auto"/>
          </w:tcPr>
          <w:p w:rsidR="00460945" w:rsidRPr="00460945" w:rsidRDefault="00460945" w:rsidP="00460945">
            <w:pPr>
              <w:jc w:val="center"/>
            </w:pPr>
            <w:r w:rsidRPr="00460945">
              <w:rPr>
                <w:color w:val="000000"/>
              </w:rPr>
              <w:t>100</w:t>
            </w:r>
          </w:p>
        </w:tc>
        <w:tc>
          <w:tcPr>
            <w:tcW w:w="1417" w:type="dxa"/>
            <w:shd w:val="clear" w:color="auto" w:fill="auto"/>
          </w:tcPr>
          <w:p w:rsidR="00460945" w:rsidRPr="00460945" w:rsidRDefault="00460945" w:rsidP="00460945">
            <w:pPr>
              <w:jc w:val="center"/>
              <w:rPr>
                <w:color w:val="000000"/>
              </w:rPr>
            </w:pPr>
            <w:r w:rsidRPr="00460945">
              <w:rPr>
                <w:color w:val="000000"/>
              </w:rPr>
              <w:t>0</w:t>
            </w:r>
          </w:p>
        </w:tc>
        <w:tc>
          <w:tcPr>
            <w:tcW w:w="1762" w:type="dxa"/>
            <w:shd w:val="clear" w:color="auto" w:fill="auto"/>
          </w:tcPr>
          <w:p w:rsidR="00460945" w:rsidRPr="00460945" w:rsidRDefault="00460945" w:rsidP="00460945">
            <w:pPr>
              <w:jc w:val="center"/>
            </w:pPr>
            <w:r w:rsidRPr="00460945">
              <w:rPr>
                <w:color w:val="000000"/>
              </w:rPr>
              <w:t>100</w:t>
            </w:r>
          </w:p>
        </w:tc>
      </w:tr>
      <w:tr w:rsidR="00460945" w:rsidRPr="00460945" w:rsidTr="00996996">
        <w:tc>
          <w:tcPr>
            <w:tcW w:w="1384" w:type="dxa"/>
            <w:shd w:val="clear" w:color="auto" w:fill="auto"/>
          </w:tcPr>
          <w:p w:rsidR="00460945" w:rsidRPr="00460945" w:rsidRDefault="00460945" w:rsidP="00460945">
            <w:pPr>
              <w:jc w:val="center"/>
              <w:rPr>
                <w:b/>
              </w:rPr>
            </w:pPr>
            <w:r w:rsidRPr="00460945">
              <w:rPr>
                <w:b/>
              </w:rPr>
              <w:t>3</w:t>
            </w:r>
          </w:p>
        </w:tc>
        <w:tc>
          <w:tcPr>
            <w:tcW w:w="992" w:type="dxa"/>
            <w:shd w:val="clear" w:color="auto" w:fill="auto"/>
            <w:vAlign w:val="bottom"/>
          </w:tcPr>
          <w:p w:rsidR="00460945" w:rsidRPr="00460945" w:rsidRDefault="00460945" w:rsidP="00460945">
            <w:pPr>
              <w:jc w:val="center"/>
            </w:pPr>
            <w:r w:rsidRPr="00460945">
              <w:t>104</w:t>
            </w:r>
          </w:p>
        </w:tc>
        <w:tc>
          <w:tcPr>
            <w:tcW w:w="1134" w:type="dxa"/>
          </w:tcPr>
          <w:p w:rsidR="00460945" w:rsidRPr="00460945" w:rsidRDefault="00460945" w:rsidP="00460945">
            <w:pPr>
              <w:jc w:val="center"/>
              <w:rPr>
                <w:color w:val="000000"/>
              </w:rPr>
            </w:pPr>
            <w:r w:rsidRPr="00460945">
              <w:rPr>
                <w:color w:val="000000"/>
              </w:rPr>
              <w:t>13</w:t>
            </w:r>
          </w:p>
        </w:tc>
        <w:tc>
          <w:tcPr>
            <w:tcW w:w="1276" w:type="dxa"/>
            <w:shd w:val="clear" w:color="auto" w:fill="auto"/>
            <w:vAlign w:val="bottom"/>
          </w:tcPr>
          <w:p w:rsidR="00460945" w:rsidRPr="00460945" w:rsidRDefault="00460945" w:rsidP="00460945">
            <w:pPr>
              <w:jc w:val="center"/>
              <w:rPr>
                <w:color w:val="000000"/>
              </w:rPr>
            </w:pPr>
            <w:r w:rsidRPr="00460945">
              <w:rPr>
                <w:color w:val="000000"/>
              </w:rPr>
              <w:t>5</w:t>
            </w:r>
          </w:p>
        </w:tc>
        <w:tc>
          <w:tcPr>
            <w:tcW w:w="1276" w:type="dxa"/>
            <w:shd w:val="clear" w:color="auto" w:fill="auto"/>
          </w:tcPr>
          <w:p w:rsidR="00460945" w:rsidRPr="00460945" w:rsidRDefault="00460945" w:rsidP="00460945">
            <w:pPr>
              <w:jc w:val="center"/>
            </w:pPr>
            <w:r w:rsidRPr="00460945">
              <w:rPr>
                <w:color w:val="000000"/>
              </w:rPr>
              <w:t>100</w:t>
            </w:r>
          </w:p>
        </w:tc>
        <w:tc>
          <w:tcPr>
            <w:tcW w:w="1417" w:type="dxa"/>
            <w:shd w:val="clear" w:color="auto" w:fill="auto"/>
          </w:tcPr>
          <w:p w:rsidR="00460945" w:rsidRPr="00460945" w:rsidRDefault="00460945" w:rsidP="00460945">
            <w:pPr>
              <w:jc w:val="center"/>
              <w:rPr>
                <w:color w:val="000000"/>
              </w:rPr>
            </w:pPr>
            <w:r w:rsidRPr="00460945">
              <w:rPr>
                <w:color w:val="000000"/>
              </w:rPr>
              <w:t>0</w:t>
            </w:r>
          </w:p>
        </w:tc>
        <w:tc>
          <w:tcPr>
            <w:tcW w:w="1762" w:type="dxa"/>
            <w:shd w:val="clear" w:color="auto" w:fill="auto"/>
          </w:tcPr>
          <w:p w:rsidR="00460945" w:rsidRPr="00460945" w:rsidRDefault="00460945" w:rsidP="00460945">
            <w:pPr>
              <w:jc w:val="center"/>
            </w:pPr>
            <w:r w:rsidRPr="00460945">
              <w:rPr>
                <w:color w:val="000000"/>
              </w:rPr>
              <w:t>100</w:t>
            </w:r>
          </w:p>
        </w:tc>
      </w:tr>
      <w:tr w:rsidR="00460945" w:rsidRPr="00460945" w:rsidTr="00996996">
        <w:tc>
          <w:tcPr>
            <w:tcW w:w="1384" w:type="dxa"/>
            <w:shd w:val="clear" w:color="auto" w:fill="auto"/>
          </w:tcPr>
          <w:p w:rsidR="00460945" w:rsidRPr="00460945" w:rsidRDefault="00460945" w:rsidP="00460945">
            <w:pPr>
              <w:jc w:val="center"/>
              <w:rPr>
                <w:b/>
              </w:rPr>
            </w:pPr>
            <w:r w:rsidRPr="00460945">
              <w:rPr>
                <w:b/>
              </w:rPr>
              <w:t>4</w:t>
            </w:r>
          </w:p>
        </w:tc>
        <w:tc>
          <w:tcPr>
            <w:tcW w:w="992" w:type="dxa"/>
            <w:shd w:val="clear" w:color="auto" w:fill="auto"/>
            <w:vAlign w:val="bottom"/>
          </w:tcPr>
          <w:p w:rsidR="00460945" w:rsidRPr="00460945" w:rsidRDefault="00460945" w:rsidP="00460945">
            <w:pPr>
              <w:jc w:val="center"/>
            </w:pPr>
            <w:r w:rsidRPr="00460945">
              <w:t>92</w:t>
            </w:r>
          </w:p>
        </w:tc>
        <w:tc>
          <w:tcPr>
            <w:tcW w:w="1134" w:type="dxa"/>
          </w:tcPr>
          <w:p w:rsidR="00460945" w:rsidRPr="00460945" w:rsidRDefault="00460945" w:rsidP="00460945">
            <w:pPr>
              <w:jc w:val="center"/>
              <w:rPr>
                <w:color w:val="000000"/>
              </w:rPr>
            </w:pPr>
            <w:r w:rsidRPr="00460945">
              <w:rPr>
                <w:color w:val="000000"/>
              </w:rPr>
              <w:t>13</w:t>
            </w:r>
          </w:p>
        </w:tc>
        <w:tc>
          <w:tcPr>
            <w:tcW w:w="1276" w:type="dxa"/>
            <w:shd w:val="clear" w:color="auto" w:fill="auto"/>
            <w:vAlign w:val="bottom"/>
          </w:tcPr>
          <w:p w:rsidR="00460945" w:rsidRPr="00460945" w:rsidRDefault="00460945" w:rsidP="00460945">
            <w:pPr>
              <w:jc w:val="center"/>
              <w:rPr>
                <w:color w:val="000000"/>
              </w:rPr>
            </w:pPr>
            <w:r w:rsidRPr="00460945">
              <w:rPr>
                <w:color w:val="000000"/>
              </w:rPr>
              <w:t>5</w:t>
            </w:r>
          </w:p>
        </w:tc>
        <w:tc>
          <w:tcPr>
            <w:tcW w:w="1276" w:type="dxa"/>
            <w:shd w:val="clear" w:color="auto" w:fill="auto"/>
          </w:tcPr>
          <w:p w:rsidR="00460945" w:rsidRPr="00460945" w:rsidRDefault="00460945" w:rsidP="00460945">
            <w:pPr>
              <w:jc w:val="center"/>
            </w:pPr>
            <w:r w:rsidRPr="00460945">
              <w:rPr>
                <w:color w:val="000000"/>
              </w:rPr>
              <w:t>100</w:t>
            </w:r>
          </w:p>
        </w:tc>
        <w:tc>
          <w:tcPr>
            <w:tcW w:w="1417" w:type="dxa"/>
            <w:shd w:val="clear" w:color="auto" w:fill="auto"/>
          </w:tcPr>
          <w:p w:rsidR="00460945" w:rsidRPr="00460945" w:rsidRDefault="00460945" w:rsidP="00460945">
            <w:pPr>
              <w:jc w:val="center"/>
              <w:rPr>
                <w:color w:val="000000"/>
              </w:rPr>
            </w:pPr>
            <w:r w:rsidRPr="00460945">
              <w:rPr>
                <w:color w:val="000000"/>
              </w:rPr>
              <w:t>0</w:t>
            </w:r>
          </w:p>
        </w:tc>
        <w:tc>
          <w:tcPr>
            <w:tcW w:w="1762" w:type="dxa"/>
            <w:shd w:val="clear" w:color="auto" w:fill="auto"/>
          </w:tcPr>
          <w:p w:rsidR="00460945" w:rsidRPr="00460945" w:rsidRDefault="00460945" w:rsidP="00460945">
            <w:pPr>
              <w:jc w:val="center"/>
            </w:pPr>
            <w:r w:rsidRPr="00460945">
              <w:rPr>
                <w:color w:val="000000"/>
              </w:rPr>
              <w:t>100</w:t>
            </w:r>
          </w:p>
        </w:tc>
      </w:tr>
      <w:tr w:rsidR="00460945" w:rsidRPr="00460945" w:rsidTr="00996996">
        <w:tc>
          <w:tcPr>
            <w:tcW w:w="1384" w:type="dxa"/>
            <w:shd w:val="clear" w:color="auto" w:fill="auto"/>
          </w:tcPr>
          <w:p w:rsidR="00460945" w:rsidRPr="00460945" w:rsidRDefault="00460945" w:rsidP="00460945">
            <w:pPr>
              <w:jc w:val="center"/>
              <w:rPr>
                <w:b/>
              </w:rPr>
            </w:pPr>
            <w:r w:rsidRPr="00460945">
              <w:rPr>
                <w:b/>
              </w:rPr>
              <w:t>5</w:t>
            </w:r>
          </w:p>
        </w:tc>
        <w:tc>
          <w:tcPr>
            <w:tcW w:w="992" w:type="dxa"/>
            <w:shd w:val="clear" w:color="auto" w:fill="auto"/>
            <w:vAlign w:val="bottom"/>
          </w:tcPr>
          <w:p w:rsidR="00460945" w:rsidRPr="00460945" w:rsidRDefault="00460945" w:rsidP="00460945">
            <w:pPr>
              <w:jc w:val="center"/>
            </w:pPr>
            <w:r w:rsidRPr="00460945">
              <w:t>90</w:t>
            </w:r>
          </w:p>
        </w:tc>
        <w:tc>
          <w:tcPr>
            <w:tcW w:w="1134" w:type="dxa"/>
          </w:tcPr>
          <w:p w:rsidR="00460945" w:rsidRPr="00460945" w:rsidRDefault="00460945" w:rsidP="00460945">
            <w:pPr>
              <w:jc w:val="center"/>
              <w:rPr>
                <w:color w:val="000000"/>
              </w:rPr>
            </w:pPr>
            <w:r w:rsidRPr="00460945">
              <w:rPr>
                <w:color w:val="000000"/>
              </w:rPr>
              <w:t>5</w:t>
            </w:r>
          </w:p>
        </w:tc>
        <w:tc>
          <w:tcPr>
            <w:tcW w:w="1276" w:type="dxa"/>
            <w:shd w:val="clear" w:color="auto" w:fill="auto"/>
            <w:vAlign w:val="bottom"/>
          </w:tcPr>
          <w:p w:rsidR="00460945" w:rsidRPr="00460945" w:rsidRDefault="00460945" w:rsidP="00460945">
            <w:pPr>
              <w:jc w:val="center"/>
              <w:rPr>
                <w:color w:val="000000"/>
              </w:rPr>
            </w:pPr>
            <w:r w:rsidRPr="00460945">
              <w:rPr>
                <w:color w:val="000000"/>
              </w:rPr>
              <w:t>3</w:t>
            </w:r>
          </w:p>
        </w:tc>
        <w:tc>
          <w:tcPr>
            <w:tcW w:w="1276" w:type="dxa"/>
            <w:shd w:val="clear" w:color="auto" w:fill="auto"/>
          </w:tcPr>
          <w:p w:rsidR="00460945" w:rsidRPr="00460945" w:rsidRDefault="00460945" w:rsidP="00460945">
            <w:pPr>
              <w:jc w:val="center"/>
            </w:pPr>
            <w:r w:rsidRPr="00460945">
              <w:rPr>
                <w:color w:val="000000"/>
              </w:rPr>
              <w:t>100</w:t>
            </w:r>
          </w:p>
        </w:tc>
        <w:tc>
          <w:tcPr>
            <w:tcW w:w="1417" w:type="dxa"/>
            <w:shd w:val="clear" w:color="auto" w:fill="auto"/>
          </w:tcPr>
          <w:p w:rsidR="00460945" w:rsidRPr="00460945" w:rsidRDefault="00460945" w:rsidP="00460945">
            <w:pPr>
              <w:jc w:val="center"/>
              <w:rPr>
                <w:color w:val="000000"/>
              </w:rPr>
            </w:pPr>
            <w:r w:rsidRPr="00460945">
              <w:rPr>
                <w:color w:val="000000"/>
              </w:rPr>
              <w:t>0</w:t>
            </w:r>
          </w:p>
        </w:tc>
        <w:tc>
          <w:tcPr>
            <w:tcW w:w="1762" w:type="dxa"/>
            <w:shd w:val="clear" w:color="auto" w:fill="auto"/>
          </w:tcPr>
          <w:p w:rsidR="00460945" w:rsidRPr="00460945" w:rsidRDefault="00460945" w:rsidP="00460945">
            <w:pPr>
              <w:jc w:val="center"/>
            </w:pPr>
            <w:r w:rsidRPr="00460945">
              <w:rPr>
                <w:color w:val="000000"/>
              </w:rPr>
              <w:t>100</w:t>
            </w:r>
          </w:p>
        </w:tc>
      </w:tr>
      <w:tr w:rsidR="00460945" w:rsidRPr="00460945" w:rsidTr="00996996">
        <w:tc>
          <w:tcPr>
            <w:tcW w:w="1384" w:type="dxa"/>
            <w:shd w:val="clear" w:color="auto" w:fill="auto"/>
          </w:tcPr>
          <w:p w:rsidR="00460945" w:rsidRPr="00460945" w:rsidRDefault="00460945" w:rsidP="00460945">
            <w:pPr>
              <w:jc w:val="center"/>
              <w:rPr>
                <w:b/>
              </w:rPr>
            </w:pPr>
            <w:proofErr w:type="spellStart"/>
            <w:r w:rsidRPr="00460945">
              <w:rPr>
                <w:b/>
              </w:rPr>
              <w:t>Cộng</w:t>
            </w:r>
            <w:proofErr w:type="spellEnd"/>
          </w:p>
        </w:tc>
        <w:tc>
          <w:tcPr>
            <w:tcW w:w="992" w:type="dxa"/>
            <w:shd w:val="clear" w:color="auto" w:fill="auto"/>
            <w:vAlign w:val="bottom"/>
          </w:tcPr>
          <w:p w:rsidR="00460945" w:rsidRPr="00460945" w:rsidRDefault="00460945" w:rsidP="00460945">
            <w:pPr>
              <w:jc w:val="center"/>
              <w:rPr>
                <w:b/>
                <w:bCs/>
              </w:rPr>
            </w:pPr>
            <w:r w:rsidRPr="00460945">
              <w:rPr>
                <w:b/>
                <w:bCs/>
              </w:rPr>
              <w:t>485</w:t>
            </w:r>
          </w:p>
        </w:tc>
        <w:tc>
          <w:tcPr>
            <w:tcW w:w="1134" w:type="dxa"/>
          </w:tcPr>
          <w:p w:rsidR="00460945" w:rsidRPr="00460945" w:rsidRDefault="00460945" w:rsidP="00460945">
            <w:pPr>
              <w:jc w:val="center"/>
              <w:rPr>
                <w:b/>
                <w:bCs/>
                <w:color w:val="000000"/>
              </w:rPr>
            </w:pPr>
            <w:r w:rsidRPr="00460945">
              <w:rPr>
                <w:b/>
                <w:bCs/>
                <w:color w:val="000000"/>
              </w:rPr>
              <w:t>58</w:t>
            </w:r>
          </w:p>
        </w:tc>
        <w:tc>
          <w:tcPr>
            <w:tcW w:w="1276" w:type="dxa"/>
            <w:shd w:val="clear" w:color="auto" w:fill="auto"/>
            <w:vAlign w:val="bottom"/>
          </w:tcPr>
          <w:p w:rsidR="00460945" w:rsidRPr="00460945" w:rsidRDefault="00460945" w:rsidP="00460945">
            <w:pPr>
              <w:jc w:val="center"/>
              <w:rPr>
                <w:b/>
                <w:bCs/>
                <w:color w:val="000000"/>
              </w:rPr>
            </w:pPr>
            <w:r w:rsidRPr="00460945">
              <w:rPr>
                <w:b/>
                <w:bCs/>
                <w:color w:val="000000"/>
              </w:rPr>
              <w:t>27</w:t>
            </w:r>
          </w:p>
        </w:tc>
        <w:tc>
          <w:tcPr>
            <w:tcW w:w="1276" w:type="dxa"/>
            <w:shd w:val="clear" w:color="auto" w:fill="auto"/>
          </w:tcPr>
          <w:p w:rsidR="00460945" w:rsidRPr="00460945" w:rsidRDefault="00460945" w:rsidP="00460945">
            <w:pPr>
              <w:jc w:val="center"/>
            </w:pPr>
            <w:r w:rsidRPr="00460945">
              <w:rPr>
                <w:color w:val="000000"/>
              </w:rPr>
              <w:t>100</w:t>
            </w:r>
          </w:p>
        </w:tc>
        <w:tc>
          <w:tcPr>
            <w:tcW w:w="1417" w:type="dxa"/>
            <w:shd w:val="clear" w:color="auto" w:fill="auto"/>
            <w:vAlign w:val="bottom"/>
          </w:tcPr>
          <w:p w:rsidR="00460945" w:rsidRPr="00460945" w:rsidRDefault="00460945" w:rsidP="00460945">
            <w:pPr>
              <w:jc w:val="center"/>
              <w:rPr>
                <w:b/>
                <w:bCs/>
                <w:color w:val="000000"/>
              </w:rPr>
            </w:pPr>
            <w:r w:rsidRPr="00460945">
              <w:rPr>
                <w:b/>
                <w:bCs/>
                <w:color w:val="000000"/>
              </w:rPr>
              <w:t>0</w:t>
            </w:r>
          </w:p>
        </w:tc>
        <w:tc>
          <w:tcPr>
            <w:tcW w:w="1762" w:type="dxa"/>
            <w:shd w:val="clear" w:color="auto" w:fill="auto"/>
          </w:tcPr>
          <w:p w:rsidR="00460945" w:rsidRPr="00460945" w:rsidRDefault="00460945" w:rsidP="00460945">
            <w:pPr>
              <w:jc w:val="center"/>
            </w:pPr>
            <w:r w:rsidRPr="00460945">
              <w:rPr>
                <w:color w:val="000000"/>
              </w:rPr>
              <w:t>100</w:t>
            </w:r>
          </w:p>
        </w:tc>
      </w:tr>
    </w:tbl>
    <w:p w:rsidR="00460945" w:rsidRPr="00460945" w:rsidRDefault="00460945" w:rsidP="00460945">
      <w:pPr>
        <w:ind w:firstLine="720"/>
        <w:jc w:val="both"/>
      </w:pPr>
      <w:r w:rsidRPr="00460945">
        <w:t xml:space="preserve">- </w:t>
      </w:r>
      <w:proofErr w:type="spellStart"/>
      <w:r w:rsidRPr="00460945">
        <w:t>Chỉ</w:t>
      </w:r>
      <w:proofErr w:type="spellEnd"/>
      <w:r w:rsidRPr="00460945">
        <w:t xml:space="preserve"> </w:t>
      </w:r>
      <w:proofErr w:type="spellStart"/>
      <w:r w:rsidRPr="00460945">
        <w:t>tiêu</w:t>
      </w:r>
      <w:proofErr w:type="spellEnd"/>
      <w:r w:rsidRPr="00460945">
        <w:t xml:space="preserve"> </w:t>
      </w:r>
      <w:proofErr w:type="spellStart"/>
      <w:r w:rsidRPr="00460945">
        <w:t>về</w:t>
      </w:r>
      <w:proofErr w:type="spellEnd"/>
      <w:r w:rsidRPr="00460945">
        <w:t xml:space="preserve"> </w:t>
      </w:r>
      <w:proofErr w:type="spellStart"/>
      <w:r w:rsidRPr="00460945">
        <w:t>lên</w:t>
      </w:r>
      <w:proofErr w:type="spellEnd"/>
      <w:r w:rsidRPr="00460945">
        <w:t xml:space="preserve"> </w:t>
      </w:r>
      <w:proofErr w:type="spellStart"/>
      <w:r w:rsidRPr="00460945">
        <w:t>lớp</w:t>
      </w:r>
      <w:proofErr w:type="spellEnd"/>
      <w:r w:rsidRPr="00460945">
        <w:t xml:space="preserve"> ở </w:t>
      </w:r>
      <w:proofErr w:type="spellStart"/>
      <w:r w:rsidRPr="00460945">
        <w:t>mỗi</w:t>
      </w:r>
      <w:proofErr w:type="spellEnd"/>
      <w:r w:rsidRPr="00460945">
        <w:t xml:space="preserve"> </w:t>
      </w:r>
      <w:proofErr w:type="spellStart"/>
      <w:r w:rsidRPr="00460945">
        <w:t>lớp</w:t>
      </w:r>
      <w:proofErr w:type="spellEnd"/>
      <w:r w:rsidRPr="00460945">
        <w:t>: </w:t>
      </w:r>
    </w:p>
    <w:p w:rsidR="00460945" w:rsidRPr="00460945" w:rsidRDefault="00460945" w:rsidP="00460945">
      <w:pPr>
        <w:ind w:firstLine="720"/>
        <w:jc w:val="both"/>
      </w:pPr>
      <w:r w:rsidRPr="00460945">
        <w:t xml:space="preserve">+ </w:t>
      </w:r>
      <w:proofErr w:type="spellStart"/>
      <w:r w:rsidRPr="00460945">
        <w:t>Khối</w:t>
      </w:r>
      <w:proofErr w:type="spellEnd"/>
      <w:r w:rsidRPr="00460945">
        <w:t xml:space="preserve"> 1: HTCT </w:t>
      </w:r>
      <w:proofErr w:type="spellStart"/>
      <w:r w:rsidRPr="00460945">
        <w:t>lớp</w:t>
      </w:r>
      <w:proofErr w:type="spellEnd"/>
      <w:r w:rsidRPr="00460945">
        <w:t xml:space="preserve"> </w:t>
      </w:r>
      <w:proofErr w:type="spellStart"/>
      <w:r w:rsidRPr="00460945">
        <w:t>học</w:t>
      </w:r>
      <w:proofErr w:type="spellEnd"/>
      <w:r w:rsidRPr="00460945">
        <w:t xml:space="preserve"> </w:t>
      </w:r>
      <w:proofErr w:type="spellStart"/>
      <w:r w:rsidRPr="00460945">
        <w:t>đạt</w:t>
      </w:r>
      <w:proofErr w:type="spellEnd"/>
      <w:r w:rsidRPr="00460945">
        <w:t xml:space="preserve"> </w:t>
      </w:r>
      <w:proofErr w:type="spellStart"/>
      <w:r w:rsidRPr="00460945">
        <w:t>từ</w:t>
      </w:r>
      <w:proofErr w:type="spellEnd"/>
      <w:r w:rsidRPr="00460945">
        <w:t xml:space="preserve"> 99%</w:t>
      </w:r>
    </w:p>
    <w:p w:rsidR="00460945" w:rsidRPr="00460945" w:rsidRDefault="00460945" w:rsidP="00460945">
      <w:pPr>
        <w:ind w:firstLine="720"/>
        <w:jc w:val="both"/>
      </w:pPr>
      <w:r w:rsidRPr="00460945">
        <w:t xml:space="preserve">+ </w:t>
      </w:r>
      <w:proofErr w:type="spellStart"/>
      <w:r w:rsidRPr="00460945">
        <w:t>Khối</w:t>
      </w:r>
      <w:proofErr w:type="spellEnd"/>
      <w:r w:rsidRPr="00460945">
        <w:t xml:space="preserve"> 2,3,4: HTCT </w:t>
      </w:r>
      <w:proofErr w:type="spellStart"/>
      <w:r w:rsidRPr="00460945">
        <w:t>lớp</w:t>
      </w:r>
      <w:proofErr w:type="spellEnd"/>
      <w:r w:rsidRPr="00460945">
        <w:t xml:space="preserve"> </w:t>
      </w:r>
      <w:proofErr w:type="spellStart"/>
      <w:r w:rsidRPr="00460945">
        <w:t>học</w:t>
      </w:r>
      <w:proofErr w:type="spellEnd"/>
      <w:r w:rsidRPr="00460945">
        <w:t xml:space="preserve"> </w:t>
      </w:r>
      <w:proofErr w:type="spellStart"/>
      <w:r w:rsidRPr="00460945">
        <w:t>đạt</w:t>
      </w:r>
      <w:proofErr w:type="spellEnd"/>
      <w:r w:rsidRPr="00460945">
        <w:t xml:space="preserve"> 100% </w:t>
      </w:r>
    </w:p>
    <w:p w:rsidR="00460945" w:rsidRPr="00460945" w:rsidRDefault="00460945" w:rsidP="00460945">
      <w:pPr>
        <w:ind w:firstLine="720"/>
        <w:jc w:val="both"/>
      </w:pPr>
      <w:r w:rsidRPr="00460945">
        <w:t xml:space="preserve">+ </w:t>
      </w:r>
      <w:proofErr w:type="spellStart"/>
      <w:r w:rsidRPr="00460945">
        <w:t>Khối</w:t>
      </w:r>
      <w:proofErr w:type="spellEnd"/>
      <w:r w:rsidRPr="00460945">
        <w:t xml:space="preserve"> 5: HTCTTH </w:t>
      </w:r>
      <w:proofErr w:type="spellStart"/>
      <w:r w:rsidRPr="00460945">
        <w:t>đạt</w:t>
      </w:r>
      <w:proofErr w:type="spellEnd"/>
      <w:r w:rsidRPr="00460945">
        <w:t xml:space="preserve"> 100%.</w:t>
      </w:r>
    </w:p>
    <w:p w:rsidR="00C02DFD" w:rsidRPr="00195AAE" w:rsidRDefault="00C02DFD" w:rsidP="00C02DFD">
      <w:pPr>
        <w:shd w:val="clear" w:color="auto" w:fill="FFFFFF"/>
        <w:spacing w:before="120" w:after="120"/>
        <w:ind w:firstLine="540"/>
        <w:jc w:val="both"/>
        <w:rPr>
          <w:lang w:val="nl-NL"/>
        </w:rPr>
      </w:pPr>
      <w:r w:rsidRPr="00195AAE">
        <w:rPr>
          <w:b/>
          <w:bCs/>
          <w:lang w:val="nl-NL"/>
        </w:rPr>
        <w:t>3.  NHỮNG GIẢI PHÁP THỰC HIỆN</w:t>
      </w:r>
      <w:r w:rsidRPr="00195AAE">
        <w:rPr>
          <w:lang w:val="nl-NL"/>
        </w:rPr>
        <w:t>:</w:t>
      </w:r>
    </w:p>
    <w:p w:rsidR="00C02DFD" w:rsidRPr="00195AAE" w:rsidRDefault="00C02DFD" w:rsidP="00C02DFD">
      <w:pPr>
        <w:shd w:val="clear" w:color="auto" w:fill="FFFFFF"/>
        <w:spacing w:before="120" w:after="120"/>
        <w:ind w:firstLine="540"/>
        <w:jc w:val="both"/>
        <w:rPr>
          <w:lang w:val="nl-NL"/>
        </w:rPr>
      </w:pPr>
      <w:r w:rsidRPr="00195AAE">
        <w:rPr>
          <w:lang w:val="nl-NL"/>
        </w:rPr>
        <w:t>- Động viên tuyên truyền mỗi CBVC, mỗi thành viên Hội đồng trường chủ động tích cực học hỏi nâng cao nhận thức về tư tuởng, chính trị, đạo đức, tinh thần trách nhiệm để cùng vào cuộc thực hiện các Nghị quyết của Hội đồng trường.</w:t>
      </w:r>
    </w:p>
    <w:p w:rsidR="00C02DFD" w:rsidRPr="00195AAE" w:rsidRDefault="00C02DFD" w:rsidP="00C02DFD">
      <w:pPr>
        <w:shd w:val="clear" w:color="auto" w:fill="FFFFFF"/>
        <w:spacing w:before="120" w:after="120"/>
        <w:ind w:firstLine="540"/>
        <w:jc w:val="both"/>
        <w:rPr>
          <w:lang w:val="nl-NL"/>
        </w:rPr>
      </w:pPr>
      <w:r w:rsidRPr="00195AAE">
        <w:rPr>
          <w:lang w:val="nl-NL"/>
        </w:rPr>
        <w:t>- Hội đồng trường phải chủ động cùng với các tổ chức liên quan để thực hiện quyền hạn chức năng, nhiệm vụ theo Điều lệ đã quy định đầy đủ, hiệu quả. Chống các biểu hiện hình thức, ỷ lại, chủ quan, làm việc qua loa hoặc chung chung.</w:t>
      </w:r>
    </w:p>
    <w:p w:rsidR="00C02DFD" w:rsidRPr="00195AAE" w:rsidRDefault="00C02DFD" w:rsidP="00C02DFD">
      <w:pPr>
        <w:shd w:val="clear" w:color="auto" w:fill="FFFFFF"/>
        <w:spacing w:before="120" w:after="120"/>
        <w:ind w:firstLine="540"/>
        <w:jc w:val="both"/>
        <w:rPr>
          <w:lang w:val="nl-NL"/>
        </w:rPr>
      </w:pPr>
      <w:r w:rsidRPr="00195AAE">
        <w:rPr>
          <w:lang w:val="nl-NL"/>
        </w:rPr>
        <w:t>- Phải làm tốt công tác tổ chức giám sát, thực hiện các nhiệm vụ, đảm bảo tính khách quan, chủ quan, công khai, công bằng, dân chủ, kịp thời dứt điểm.</w:t>
      </w:r>
    </w:p>
    <w:p w:rsidR="00C02DFD" w:rsidRPr="00195AAE" w:rsidRDefault="00C02DFD" w:rsidP="00C02DFD">
      <w:pPr>
        <w:shd w:val="clear" w:color="auto" w:fill="FFFFFF"/>
        <w:spacing w:before="120" w:after="120"/>
        <w:ind w:firstLine="540"/>
        <w:jc w:val="both"/>
        <w:rPr>
          <w:lang w:val="nl-NL"/>
        </w:rPr>
      </w:pPr>
      <w:r w:rsidRPr="00195AAE">
        <w:rPr>
          <w:lang w:val="nl-NL"/>
        </w:rPr>
        <w:t>- Đặc biệt tìm tòi các giải pháp kiểm tra thanh tra việc thực thi của các tập thể cá nhân tến hành đánh giá, xem xét và đề nghị ban lãnh đạo hội đồng xem xét, xử lí.</w:t>
      </w:r>
    </w:p>
    <w:p w:rsidR="00C02DFD" w:rsidRPr="00195AAE" w:rsidRDefault="00C02DFD" w:rsidP="00C02DFD">
      <w:pPr>
        <w:shd w:val="clear" w:color="auto" w:fill="FFFFFF"/>
        <w:spacing w:before="120" w:after="120"/>
        <w:ind w:firstLine="540"/>
        <w:jc w:val="both"/>
        <w:rPr>
          <w:lang w:val="nl-NL"/>
        </w:rPr>
      </w:pPr>
      <w:r w:rsidRPr="00195AAE">
        <w:rPr>
          <w:lang w:val="nl-NL"/>
        </w:rPr>
        <w:t xml:space="preserve">- 100% Đảng viên trong chi bộ thực hiện tốt điều lệ Đảng Cộng sản Việt Nam, không vi phạm những điều Đảng viên không được làm. </w:t>
      </w:r>
    </w:p>
    <w:p w:rsidR="00C02DFD" w:rsidRPr="00195AAE" w:rsidRDefault="00C02DFD" w:rsidP="00C02DFD">
      <w:pPr>
        <w:spacing w:before="120" w:after="120"/>
        <w:ind w:firstLine="540"/>
        <w:jc w:val="both"/>
        <w:rPr>
          <w:lang w:val="nl-NL"/>
        </w:rPr>
      </w:pPr>
      <w:r w:rsidRPr="00195AAE">
        <w:rPr>
          <w:lang w:val="nl-NL"/>
        </w:rPr>
        <w:lastRenderedPageBreak/>
        <w:t>- Đại hội BĐDCMHS; trong năm học này Nhà trường tiếp tục vận động sự đóng góp của CMHS, các mạnh thường quân để nâng cấp cơ sở vật chất, tặng quà, hỗ trợ khen thưởng cho CBGV – HS đạt thành tích cao trong dạy – học và các phong trào thi đua, giúp đỡ học sinh nghèo.</w:t>
      </w:r>
    </w:p>
    <w:p w:rsidR="00C02DFD" w:rsidRPr="00195AAE" w:rsidRDefault="00C02DFD" w:rsidP="00C02DFD">
      <w:pPr>
        <w:spacing w:before="120" w:after="120"/>
        <w:ind w:firstLine="540"/>
        <w:jc w:val="both"/>
        <w:rPr>
          <w:lang w:val="nl-NL"/>
        </w:rPr>
      </w:pPr>
      <w:r w:rsidRPr="00195AAE">
        <w:rPr>
          <w:b/>
          <w:bCs/>
          <w:lang w:val="nl-NL"/>
        </w:rPr>
        <w:t>Điều 2.</w:t>
      </w:r>
      <w:r w:rsidRPr="00195AAE">
        <w:rPr>
          <w:lang w:val="nl-NL"/>
        </w:rPr>
        <w:t xml:space="preserve"> Hội đồng trường giao cho hiệu trưởng phối hợp với Ban đại diện Cha mẹ học sinh trường vận động các nguồn lực trên tinh thần tự nguyện đối với việc sửa chữa; lấy ý kiến rộng rãi của giáo viên và trẻ để tổ chức thực hiện đảm bảo đúng quy định  đối với việc nuôi dưỡng, chăm sóc, giáo dục trẻ theo quy định của ngành.</w:t>
      </w:r>
    </w:p>
    <w:p w:rsidR="00C02DFD" w:rsidRPr="00195AAE" w:rsidRDefault="00C02DFD" w:rsidP="00C02DFD">
      <w:pPr>
        <w:spacing w:before="120" w:after="120"/>
        <w:ind w:firstLine="540"/>
        <w:jc w:val="both"/>
        <w:rPr>
          <w:lang w:val="nl-NL"/>
        </w:rPr>
      </w:pPr>
      <w:r w:rsidRPr="00195AAE">
        <w:rPr>
          <w:b/>
          <w:bCs/>
          <w:lang w:val="nl-NL"/>
        </w:rPr>
        <w:t>Điều 3.</w:t>
      </w:r>
      <w:r w:rsidRPr="00195AAE">
        <w:rPr>
          <w:lang w:val="nl-NL"/>
        </w:rPr>
        <w:t xml:space="preserve"> Các thành viên của hội đồng trường có trách nhiệm giám sát việc thực hiện Nghị quyết và có báo cáo với hội đồng trường trong phiên họp cuối năm học. Trong quá trình thực hiện nêu có vướng mắc giữa hiệu trưởng và hội đồng trường thì giải quyết theo điều lệ trường </w:t>
      </w:r>
      <w:r w:rsidR="00195AAE">
        <w:rPr>
          <w:lang w:val="nl-NL"/>
        </w:rPr>
        <w:t xml:space="preserve">Tiểu học </w:t>
      </w:r>
      <w:r w:rsidRPr="00195AAE">
        <w:rPr>
          <w:lang w:val="nl-NL"/>
        </w:rPr>
        <w:t>./.</w:t>
      </w:r>
    </w:p>
    <w:tbl>
      <w:tblPr>
        <w:tblW w:w="9498" w:type="dxa"/>
        <w:tblInd w:w="108" w:type="dxa"/>
        <w:tblCellMar>
          <w:left w:w="0" w:type="dxa"/>
          <w:right w:w="0" w:type="dxa"/>
        </w:tblCellMar>
        <w:tblLook w:val="0000" w:firstRow="0" w:lastRow="0" w:firstColumn="0" w:lastColumn="0" w:noHBand="0" w:noVBand="0"/>
      </w:tblPr>
      <w:tblGrid>
        <w:gridCol w:w="4111"/>
        <w:gridCol w:w="5387"/>
      </w:tblGrid>
      <w:tr w:rsidR="00195AAE" w:rsidRPr="00195AAE" w:rsidTr="00357974">
        <w:trPr>
          <w:trHeight w:val="270"/>
        </w:trPr>
        <w:tc>
          <w:tcPr>
            <w:tcW w:w="4111" w:type="dxa"/>
            <w:tcMar>
              <w:top w:w="0" w:type="dxa"/>
              <w:left w:w="108" w:type="dxa"/>
              <w:bottom w:w="0" w:type="dxa"/>
              <w:right w:w="108" w:type="dxa"/>
            </w:tcMar>
          </w:tcPr>
          <w:p w:rsidR="00C02DFD" w:rsidRPr="00195AAE" w:rsidRDefault="00C02DFD" w:rsidP="00357974">
            <w:pPr>
              <w:ind w:hanging="252"/>
              <w:rPr>
                <w:sz w:val="22"/>
                <w:szCs w:val="22"/>
              </w:rPr>
            </w:pPr>
            <w:r w:rsidRPr="00195AAE">
              <w:rPr>
                <w:lang w:val="nl-NL"/>
              </w:rPr>
              <w:t xml:space="preserve">      </w:t>
            </w:r>
            <w:r w:rsidRPr="00195AAE">
              <w:rPr>
                <w:b/>
                <w:bCs/>
                <w:i/>
                <w:iCs/>
                <w:sz w:val="24"/>
                <w:szCs w:val="24"/>
                <w:lang w:val="vi-VN"/>
              </w:rPr>
              <w:t>Nơi nhận:</w:t>
            </w:r>
            <w:r w:rsidRPr="00195AAE">
              <w:rPr>
                <w:sz w:val="22"/>
                <w:szCs w:val="22"/>
                <w:lang w:val="vi-VN"/>
              </w:rPr>
              <w:t xml:space="preserve"> </w:t>
            </w:r>
          </w:p>
          <w:p w:rsidR="00C02DFD" w:rsidRPr="00195AAE" w:rsidRDefault="00C02DFD" w:rsidP="00357974">
            <w:pPr>
              <w:numPr>
                <w:ilvl w:val="0"/>
                <w:numId w:val="1"/>
              </w:numPr>
              <w:rPr>
                <w:sz w:val="22"/>
                <w:szCs w:val="22"/>
              </w:rPr>
            </w:pPr>
            <w:r w:rsidRPr="00195AAE">
              <w:rPr>
                <w:sz w:val="22"/>
                <w:szCs w:val="22"/>
              </w:rPr>
              <w:t xml:space="preserve">- </w:t>
            </w:r>
            <w:r w:rsidRPr="00195AAE">
              <w:rPr>
                <w:sz w:val="22"/>
                <w:szCs w:val="22"/>
                <w:lang w:val="vi-VN"/>
              </w:rPr>
              <w:t>Như điều 3;</w:t>
            </w:r>
          </w:p>
          <w:p w:rsidR="00C02DFD" w:rsidRPr="00195AAE" w:rsidRDefault="00C02DFD" w:rsidP="00357974">
            <w:pPr>
              <w:spacing w:before="120" w:after="120"/>
              <w:ind w:left="153"/>
            </w:pPr>
            <w:r w:rsidRPr="00195AAE">
              <w:rPr>
                <w:sz w:val="22"/>
                <w:szCs w:val="22"/>
              </w:rPr>
              <w:t xml:space="preserve">- </w:t>
            </w:r>
            <w:r w:rsidRPr="00195AAE">
              <w:rPr>
                <w:sz w:val="22"/>
                <w:szCs w:val="22"/>
                <w:lang w:val="vi-VN"/>
              </w:rPr>
              <w:t>Lưu VT</w:t>
            </w:r>
            <w:r w:rsidR="00515657" w:rsidRPr="00195AAE">
              <w:rPr>
                <w:sz w:val="22"/>
                <w:szCs w:val="22"/>
              </w:rPr>
              <w:t>./.</w:t>
            </w:r>
          </w:p>
        </w:tc>
        <w:tc>
          <w:tcPr>
            <w:tcW w:w="5387" w:type="dxa"/>
            <w:tcMar>
              <w:top w:w="0" w:type="dxa"/>
              <w:left w:w="108" w:type="dxa"/>
              <w:bottom w:w="0" w:type="dxa"/>
              <w:right w:w="108" w:type="dxa"/>
            </w:tcMar>
          </w:tcPr>
          <w:p w:rsidR="00C02DFD" w:rsidRPr="00195AAE" w:rsidRDefault="00C02DFD" w:rsidP="00133EF6">
            <w:pPr>
              <w:jc w:val="center"/>
              <w:rPr>
                <w:b/>
                <w:bCs/>
                <w:lang w:val="nl-NL"/>
              </w:rPr>
            </w:pPr>
            <w:r w:rsidRPr="00195AAE">
              <w:rPr>
                <w:b/>
                <w:bCs/>
                <w:lang w:val="nl-NL"/>
              </w:rPr>
              <w:t>TM. HỘI ĐỒNG TRƯỜNG</w:t>
            </w:r>
            <w:r w:rsidRPr="00195AAE">
              <w:rPr>
                <w:b/>
                <w:bCs/>
                <w:lang w:val="nl-NL"/>
              </w:rPr>
              <w:br/>
            </w:r>
            <w:r w:rsidR="00133EF6" w:rsidRPr="00195AAE">
              <w:rPr>
                <w:b/>
                <w:bCs/>
                <w:lang w:val="nl-NL"/>
              </w:rPr>
              <w:t>CHỦ TỊCH</w:t>
            </w:r>
            <w:r w:rsidR="00133EF6" w:rsidRPr="00195AAE">
              <w:rPr>
                <w:b/>
                <w:bCs/>
                <w:lang w:val="nl-NL"/>
              </w:rPr>
              <w:br/>
            </w:r>
          </w:p>
          <w:p w:rsidR="00C02DFD" w:rsidRPr="00195AAE" w:rsidRDefault="00C02DFD" w:rsidP="00133EF6">
            <w:pPr>
              <w:jc w:val="center"/>
              <w:rPr>
                <w:lang w:val="nl-NL"/>
              </w:rPr>
            </w:pPr>
          </w:p>
          <w:p w:rsidR="00133EF6" w:rsidRPr="00195AAE" w:rsidRDefault="00133EF6" w:rsidP="00133EF6">
            <w:pPr>
              <w:jc w:val="center"/>
              <w:rPr>
                <w:lang w:val="nl-NL"/>
              </w:rPr>
            </w:pPr>
          </w:p>
          <w:p w:rsidR="00133EF6" w:rsidRPr="00195AAE" w:rsidRDefault="00133EF6" w:rsidP="00133EF6">
            <w:pPr>
              <w:jc w:val="center"/>
              <w:rPr>
                <w:lang w:val="nl-NL"/>
              </w:rPr>
            </w:pPr>
          </w:p>
          <w:p w:rsidR="00133EF6" w:rsidRPr="00195AAE" w:rsidRDefault="00133EF6" w:rsidP="00133EF6">
            <w:pPr>
              <w:jc w:val="center"/>
              <w:rPr>
                <w:lang w:val="nl-NL"/>
              </w:rPr>
            </w:pPr>
          </w:p>
          <w:p w:rsidR="00133EF6" w:rsidRPr="00195AAE" w:rsidRDefault="00133EF6" w:rsidP="00133EF6">
            <w:pPr>
              <w:jc w:val="center"/>
              <w:rPr>
                <w:lang w:val="nl-NL"/>
              </w:rPr>
            </w:pPr>
          </w:p>
          <w:p w:rsidR="00133EF6" w:rsidRPr="00195AAE" w:rsidRDefault="00133EF6" w:rsidP="00133EF6">
            <w:pPr>
              <w:jc w:val="center"/>
              <w:rPr>
                <w:b/>
                <w:lang w:val="nl-NL"/>
              </w:rPr>
            </w:pPr>
            <w:r w:rsidRPr="00195AAE">
              <w:rPr>
                <w:b/>
                <w:lang w:val="nl-NL"/>
              </w:rPr>
              <w:t>HIỆU TRƯỞNG</w:t>
            </w:r>
          </w:p>
          <w:p w:rsidR="00C02DFD" w:rsidRPr="00195AAE" w:rsidRDefault="00C02DFD" w:rsidP="00133EF6">
            <w:pPr>
              <w:jc w:val="center"/>
              <w:rPr>
                <w:b/>
                <w:lang w:val="nl-NL"/>
              </w:rPr>
            </w:pPr>
            <w:proofErr w:type="spellStart"/>
            <w:r w:rsidRPr="00195AAE">
              <w:rPr>
                <w:b/>
              </w:rPr>
              <w:t>Nguyễn</w:t>
            </w:r>
            <w:proofErr w:type="spellEnd"/>
            <w:r w:rsidRPr="00195AAE">
              <w:rPr>
                <w:b/>
              </w:rPr>
              <w:t xml:space="preserve"> </w:t>
            </w:r>
            <w:proofErr w:type="spellStart"/>
            <w:r w:rsidR="00195AAE">
              <w:rPr>
                <w:b/>
              </w:rPr>
              <w:t>Trọng</w:t>
            </w:r>
            <w:proofErr w:type="spellEnd"/>
            <w:r w:rsidR="00195AAE">
              <w:rPr>
                <w:b/>
              </w:rPr>
              <w:t xml:space="preserve"> </w:t>
            </w:r>
            <w:proofErr w:type="spellStart"/>
            <w:r w:rsidR="00195AAE">
              <w:rPr>
                <w:b/>
              </w:rPr>
              <w:t>Quý</w:t>
            </w:r>
            <w:proofErr w:type="spellEnd"/>
          </w:p>
          <w:p w:rsidR="00C02DFD" w:rsidRPr="00195AAE" w:rsidRDefault="00C02DFD" w:rsidP="00357974">
            <w:pPr>
              <w:spacing w:before="240" w:after="100" w:afterAutospacing="1"/>
              <w:rPr>
                <w:i/>
                <w:iCs/>
                <w:lang w:val="nl-NL"/>
              </w:rPr>
            </w:pPr>
          </w:p>
        </w:tc>
      </w:tr>
    </w:tbl>
    <w:p w:rsidR="00C02DFD" w:rsidRPr="009A07FC" w:rsidRDefault="00C02DFD" w:rsidP="00C02DFD">
      <w:pPr>
        <w:spacing w:before="120"/>
        <w:jc w:val="both"/>
        <w:rPr>
          <w:color w:val="FF0000"/>
          <w:lang w:val="nl-NL"/>
        </w:rPr>
      </w:pPr>
    </w:p>
    <w:p w:rsidR="00C02DFD" w:rsidRPr="009A07FC" w:rsidRDefault="00C02DFD" w:rsidP="00C02DFD">
      <w:pPr>
        <w:spacing w:before="120"/>
        <w:jc w:val="both"/>
        <w:rPr>
          <w:color w:val="FF0000"/>
          <w:lang w:val="nl-NL"/>
        </w:rPr>
      </w:pPr>
    </w:p>
    <w:p w:rsidR="00C02DFD" w:rsidRPr="009A07FC" w:rsidRDefault="00C02DFD" w:rsidP="00C02DFD">
      <w:pPr>
        <w:spacing w:before="120"/>
        <w:jc w:val="both"/>
        <w:rPr>
          <w:color w:val="FF0000"/>
          <w:lang w:val="nl-NL"/>
        </w:rPr>
      </w:pPr>
    </w:p>
    <w:p w:rsidR="00C02DFD" w:rsidRPr="009A07FC" w:rsidRDefault="00C02DFD" w:rsidP="00C02DFD">
      <w:pPr>
        <w:spacing w:before="120"/>
        <w:jc w:val="both"/>
        <w:rPr>
          <w:color w:val="FF0000"/>
          <w:lang w:val="nl-NL"/>
        </w:rPr>
      </w:pPr>
    </w:p>
    <w:p w:rsidR="00C02DFD" w:rsidRPr="009A07FC" w:rsidRDefault="00C02DFD" w:rsidP="00C02DFD">
      <w:pPr>
        <w:spacing w:before="120"/>
        <w:jc w:val="both"/>
        <w:rPr>
          <w:color w:val="FF0000"/>
          <w:lang w:val="nl-NL"/>
        </w:rPr>
      </w:pPr>
    </w:p>
    <w:p w:rsidR="00C02DFD" w:rsidRPr="009A07FC" w:rsidRDefault="00C02DFD" w:rsidP="00C02DFD">
      <w:pPr>
        <w:spacing w:before="120"/>
        <w:jc w:val="both"/>
        <w:rPr>
          <w:color w:val="FF0000"/>
          <w:lang w:val="nl-NL"/>
        </w:rPr>
      </w:pPr>
    </w:p>
    <w:p w:rsidR="00C02DFD" w:rsidRPr="009A07FC" w:rsidRDefault="00C02DFD" w:rsidP="00C02DFD">
      <w:pPr>
        <w:spacing w:before="120"/>
        <w:jc w:val="both"/>
        <w:rPr>
          <w:color w:val="FF0000"/>
          <w:lang w:val="nl-NL"/>
        </w:rPr>
      </w:pPr>
    </w:p>
    <w:p w:rsidR="00C02DFD" w:rsidRPr="009A07FC" w:rsidRDefault="00C02DFD" w:rsidP="00C02DFD">
      <w:pPr>
        <w:spacing w:before="120"/>
        <w:jc w:val="both"/>
        <w:rPr>
          <w:color w:val="FF0000"/>
          <w:lang w:val="nl-NL"/>
        </w:rPr>
      </w:pPr>
    </w:p>
    <w:p w:rsidR="00C02DFD" w:rsidRPr="009A07FC" w:rsidRDefault="00C02DFD" w:rsidP="00C02DFD">
      <w:pPr>
        <w:spacing w:before="120"/>
        <w:jc w:val="both"/>
        <w:rPr>
          <w:color w:val="FF0000"/>
          <w:lang w:val="nl-NL"/>
        </w:rPr>
      </w:pPr>
    </w:p>
    <w:p w:rsidR="00C02DFD" w:rsidRPr="009A07FC" w:rsidRDefault="00C02DFD" w:rsidP="00C02DFD">
      <w:pPr>
        <w:spacing w:before="120"/>
        <w:jc w:val="both"/>
        <w:rPr>
          <w:color w:val="FF0000"/>
          <w:lang w:val="vi-VN"/>
        </w:rPr>
      </w:pPr>
    </w:p>
    <w:p w:rsidR="00C02DFD" w:rsidRPr="009A07FC" w:rsidRDefault="00C02DFD" w:rsidP="00C02DFD">
      <w:pPr>
        <w:spacing w:before="120"/>
        <w:jc w:val="both"/>
        <w:rPr>
          <w:color w:val="FF0000"/>
          <w:lang w:val="vi-VN"/>
        </w:rPr>
      </w:pPr>
    </w:p>
    <w:p w:rsidR="00C02DFD" w:rsidRPr="009A07FC" w:rsidRDefault="00C02DFD" w:rsidP="00C02DFD">
      <w:pPr>
        <w:rPr>
          <w:color w:val="FF0000"/>
          <w:lang w:val="nl-NL"/>
        </w:rPr>
      </w:pPr>
    </w:p>
    <w:p w:rsidR="007A573A" w:rsidRDefault="007A573A"/>
    <w:sectPr w:rsidR="007A573A" w:rsidSect="00D56B14">
      <w:pgSz w:w="11906" w:h="16838" w:code="9"/>
      <w:pgMar w:top="1138" w:right="850" w:bottom="1138"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928" w:rsidRDefault="00694928" w:rsidP="00C10A65">
      <w:r>
        <w:separator/>
      </w:r>
    </w:p>
  </w:endnote>
  <w:endnote w:type="continuationSeparator" w:id="0">
    <w:p w:rsidR="00694928" w:rsidRDefault="00694928" w:rsidP="00C1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928" w:rsidRDefault="00694928" w:rsidP="00C10A65">
      <w:r>
        <w:separator/>
      </w:r>
    </w:p>
  </w:footnote>
  <w:footnote w:type="continuationSeparator" w:id="0">
    <w:p w:rsidR="00694928" w:rsidRDefault="00694928" w:rsidP="00C10A65">
      <w:r>
        <w:continuationSeparator/>
      </w:r>
    </w:p>
  </w:footnote>
  <w:footnote w:id="1">
    <w:p w:rsidR="00C10A65" w:rsidRPr="00C10A65" w:rsidRDefault="00C10A65" w:rsidP="00C10A65">
      <w:pPr>
        <w:pStyle w:val="FootnoteText"/>
      </w:pPr>
    </w:p>
  </w:footnote>
  <w:footnote w:id="2">
    <w:p w:rsidR="00460945" w:rsidRPr="005A04D6" w:rsidRDefault="00460945" w:rsidP="00460945">
      <w:pPr>
        <w:pStyle w:val="FootnoteText"/>
        <w:ind w:firstLine="720"/>
      </w:pPr>
      <w:r w:rsidRPr="005A04D6">
        <w: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3797"/>
    <w:multiLevelType w:val="hybridMultilevel"/>
    <w:tmpl w:val="840C5526"/>
    <w:lvl w:ilvl="0" w:tplc="1AB26E8C">
      <w:start w:val="5"/>
      <w:numFmt w:val="bullet"/>
      <w:lvlText w:val="-"/>
      <w:lvlJc w:val="left"/>
      <w:pPr>
        <w:tabs>
          <w:tab w:val="num" w:pos="153"/>
        </w:tabs>
        <w:ind w:left="153" w:hanging="405"/>
      </w:pPr>
      <w:rPr>
        <w:rFonts w:ascii="Times New Roman" w:eastAsia="Times New Roman" w:hAnsi="Times New Roman" w:cs="Times New Roman" w:hint="default"/>
      </w:rPr>
    </w:lvl>
    <w:lvl w:ilvl="1" w:tplc="042A0003" w:tentative="1">
      <w:start w:val="1"/>
      <w:numFmt w:val="bullet"/>
      <w:lvlText w:val="o"/>
      <w:lvlJc w:val="left"/>
      <w:pPr>
        <w:tabs>
          <w:tab w:val="num" w:pos="828"/>
        </w:tabs>
        <w:ind w:left="828" w:hanging="360"/>
      </w:pPr>
      <w:rPr>
        <w:rFonts w:ascii="Courier New" w:hAnsi="Courier New" w:cs="Courier New" w:hint="default"/>
      </w:rPr>
    </w:lvl>
    <w:lvl w:ilvl="2" w:tplc="042A0005" w:tentative="1">
      <w:start w:val="1"/>
      <w:numFmt w:val="bullet"/>
      <w:lvlText w:val=""/>
      <w:lvlJc w:val="left"/>
      <w:pPr>
        <w:tabs>
          <w:tab w:val="num" w:pos="1548"/>
        </w:tabs>
        <w:ind w:left="1548" w:hanging="360"/>
      </w:pPr>
      <w:rPr>
        <w:rFonts w:ascii="Wingdings" w:hAnsi="Wingdings" w:hint="default"/>
      </w:rPr>
    </w:lvl>
    <w:lvl w:ilvl="3" w:tplc="042A0001" w:tentative="1">
      <w:start w:val="1"/>
      <w:numFmt w:val="bullet"/>
      <w:lvlText w:val=""/>
      <w:lvlJc w:val="left"/>
      <w:pPr>
        <w:tabs>
          <w:tab w:val="num" w:pos="2268"/>
        </w:tabs>
        <w:ind w:left="2268" w:hanging="360"/>
      </w:pPr>
      <w:rPr>
        <w:rFonts w:ascii="Symbol" w:hAnsi="Symbol" w:hint="default"/>
      </w:rPr>
    </w:lvl>
    <w:lvl w:ilvl="4" w:tplc="042A0003" w:tentative="1">
      <w:start w:val="1"/>
      <w:numFmt w:val="bullet"/>
      <w:lvlText w:val="o"/>
      <w:lvlJc w:val="left"/>
      <w:pPr>
        <w:tabs>
          <w:tab w:val="num" w:pos="2988"/>
        </w:tabs>
        <w:ind w:left="2988" w:hanging="360"/>
      </w:pPr>
      <w:rPr>
        <w:rFonts w:ascii="Courier New" w:hAnsi="Courier New" w:cs="Courier New" w:hint="default"/>
      </w:rPr>
    </w:lvl>
    <w:lvl w:ilvl="5" w:tplc="042A0005" w:tentative="1">
      <w:start w:val="1"/>
      <w:numFmt w:val="bullet"/>
      <w:lvlText w:val=""/>
      <w:lvlJc w:val="left"/>
      <w:pPr>
        <w:tabs>
          <w:tab w:val="num" w:pos="3708"/>
        </w:tabs>
        <w:ind w:left="3708" w:hanging="360"/>
      </w:pPr>
      <w:rPr>
        <w:rFonts w:ascii="Wingdings" w:hAnsi="Wingdings" w:hint="default"/>
      </w:rPr>
    </w:lvl>
    <w:lvl w:ilvl="6" w:tplc="042A0001" w:tentative="1">
      <w:start w:val="1"/>
      <w:numFmt w:val="bullet"/>
      <w:lvlText w:val=""/>
      <w:lvlJc w:val="left"/>
      <w:pPr>
        <w:tabs>
          <w:tab w:val="num" w:pos="4428"/>
        </w:tabs>
        <w:ind w:left="4428" w:hanging="360"/>
      </w:pPr>
      <w:rPr>
        <w:rFonts w:ascii="Symbol" w:hAnsi="Symbol" w:hint="default"/>
      </w:rPr>
    </w:lvl>
    <w:lvl w:ilvl="7" w:tplc="042A0003" w:tentative="1">
      <w:start w:val="1"/>
      <w:numFmt w:val="bullet"/>
      <w:lvlText w:val="o"/>
      <w:lvlJc w:val="left"/>
      <w:pPr>
        <w:tabs>
          <w:tab w:val="num" w:pos="5148"/>
        </w:tabs>
        <w:ind w:left="5148" w:hanging="360"/>
      </w:pPr>
      <w:rPr>
        <w:rFonts w:ascii="Courier New" w:hAnsi="Courier New" w:cs="Courier New" w:hint="default"/>
      </w:rPr>
    </w:lvl>
    <w:lvl w:ilvl="8" w:tplc="042A0005" w:tentative="1">
      <w:start w:val="1"/>
      <w:numFmt w:val="bullet"/>
      <w:lvlText w:val=""/>
      <w:lvlJc w:val="left"/>
      <w:pPr>
        <w:tabs>
          <w:tab w:val="num" w:pos="5868"/>
        </w:tabs>
        <w:ind w:left="5868" w:hanging="360"/>
      </w:pPr>
      <w:rPr>
        <w:rFonts w:ascii="Wingdings" w:hAnsi="Wingdings" w:hint="default"/>
      </w:rPr>
    </w:lvl>
  </w:abstractNum>
  <w:abstractNum w:abstractNumId="1" w15:restartNumberingAfterBreak="0">
    <w:nsid w:val="7B552DF4"/>
    <w:multiLevelType w:val="hybridMultilevel"/>
    <w:tmpl w:val="5D4215EA"/>
    <w:lvl w:ilvl="0" w:tplc="6CBA9A5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DFD"/>
    <w:rsid w:val="00037629"/>
    <w:rsid w:val="00062EC7"/>
    <w:rsid w:val="00072EA3"/>
    <w:rsid w:val="00133EF6"/>
    <w:rsid w:val="00144415"/>
    <w:rsid w:val="00195AAE"/>
    <w:rsid w:val="001B20EE"/>
    <w:rsid w:val="001F415A"/>
    <w:rsid w:val="00272D67"/>
    <w:rsid w:val="003755B3"/>
    <w:rsid w:val="00460945"/>
    <w:rsid w:val="00515657"/>
    <w:rsid w:val="00641F7D"/>
    <w:rsid w:val="00694928"/>
    <w:rsid w:val="00724ADB"/>
    <w:rsid w:val="007320F7"/>
    <w:rsid w:val="007A573A"/>
    <w:rsid w:val="0081488D"/>
    <w:rsid w:val="0088175E"/>
    <w:rsid w:val="008A3E12"/>
    <w:rsid w:val="00963A00"/>
    <w:rsid w:val="00A57A58"/>
    <w:rsid w:val="00A90381"/>
    <w:rsid w:val="00A96CA5"/>
    <w:rsid w:val="00B02806"/>
    <w:rsid w:val="00B34120"/>
    <w:rsid w:val="00C02DFD"/>
    <w:rsid w:val="00C10A65"/>
    <w:rsid w:val="00C828F1"/>
    <w:rsid w:val="00CC7DE4"/>
    <w:rsid w:val="00D44FB1"/>
    <w:rsid w:val="00D56B14"/>
    <w:rsid w:val="00E95574"/>
    <w:rsid w:val="00EF1519"/>
    <w:rsid w:val="00F2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38E9"/>
  <w15:docId w15:val="{A6C28152-21C2-43D8-B3CC-CB6FA530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DFD"/>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nhideWhenUsed/>
    <w:qFormat/>
    <w:rsid w:val="00C10A65"/>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C10A65"/>
    <w:pPr>
      <w:spacing w:after="160" w:line="240" w:lineRule="exact"/>
    </w:pPr>
    <w:rPr>
      <w:rFonts w:eastAsiaTheme="minorHAnsi" w:cstheme="minorBidi"/>
      <w:sz w:val="26"/>
      <w:szCs w:val="22"/>
      <w:vertAlign w:val="superscript"/>
    </w:rPr>
  </w:style>
  <w:style w:type="paragraph" w:styleId="FootnoteText">
    <w:name w:val="footnote text"/>
    <w:basedOn w:val="Normal"/>
    <w:link w:val="FootnoteTextChar"/>
    <w:uiPriority w:val="99"/>
    <w:unhideWhenUsed/>
    <w:rsid w:val="00C10A65"/>
    <w:rPr>
      <w:sz w:val="20"/>
      <w:szCs w:val="20"/>
    </w:rPr>
  </w:style>
  <w:style w:type="character" w:customStyle="1" w:styleId="FootnoteTextChar">
    <w:name w:val="Footnote Text Char"/>
    <w:basedOn w:val="DefaultParagraphFont"/>
    <w:link w:val="FootnoteText"/>
    <w:uiPriority w:val="99"/>
    <w:rsid w:val="00C10A65"/>
    <w:rPr>
      <w:rFonts w:eastAsia="Times New Roman" w:cs="Times New Roman"/>
      <w:sz w:val="20"/>
      <w:szCs w:val="20"/>
    </w:rPr>
  </w:style>
  <w:style w:type="paragraph" w:styleId="ListParagraph">
    <w:name w:val="List Paragraph"/>
    <w:basedOn w:val="Normal"/>
    <w:uiPriority w:val="34"/>
    <w:qFormat/>
    <w:rsid w:val="008A3E12"/>
    <w:pPr>
      <w:ind w:left="720"/>
      <w:contextualSpacing/>
    </w:pPr>
  </w:style>
  <w:style w:type="paragraph" w:styleId="BalloonText">
    <w:name w:val="Balloon Text"/>
    <w:basedOn w:val="Normal"/>
    <w:link w:val="BalloonTextChar"/>
    <w:uiPriority w:val="99"/>
    <w:semiHidden/>
    <w:unhideWhenUsed/>
    <w:rsid w:val="00072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EA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26</cp:revision>
  <cp:lastPrinted>2023-11-07T09:16:00Z</cp:lastPrinted>
  <dcterms:created xsi:type="dcterms:W3CDTF">2021-11-03T06:09:00Z</dcterms:created>
  <dcterms:modified xsi:type="dcterms:W3CDTF">2023-11-07T09:18:00Z</dcterms:modified>
</cp:coreProperties>
</file>