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2"/>
        <w:gridCol w:w="5812"/>
      </w:tblGrid>
      <w:tr w:rsidR="0085014B" w:rsidRPr="007C130B" w:rsidTr="0053728F">
        <w:tc>
          <w:tcPr>
            <w:tcW w:w="4962" w:type="dxa"/>
          </w:tcPr>
          <w:p w:rsidR="0085014B" w:rsidRPr="001E59C1" w:rsidRDefault="0085014B" w:rsidP="0053728F">
            <w:pPr>
              <w:jc w:val="center"/>
              <w:rPr>
                <w:sz w:val="26"/>
                <w:szCs w:val="26"/>
              </w:rPr>
            </w:pPr>
            <w:r w:rsidRPr="001E59C1">
              <w:rPr>
                <w:sz w:val="26"/>
                <w:szCs w:val="26"/>
              </w:rPr>
              <w:t>PHÒNG GD&amp;ĐT CẦN GIUỘC</w:t>
            </w:r>
          </w:p>
          <w:p w:rsidR="0085014B" w:rsidRPr="001E59C1" w:rsidRDefault="0085014B" w:rsidP="0053728F">
            <w:pPr>
              <w:jc w:val="center"/>
              <w:rPr>
                <w:b/>
                <w:sz w:val="26"/>
                <w:szCs w:val="26"/>
              </w:rPr>
            </w:pPr>
            <w:r w:rsidRPr="001E59C1">
              <w:rPr>
                <w:b/>
                <w:sz w:val="26"/>
                <w:szCs w:val="26"/>
              </w:rPr>
              <w:t>TRƯỜNG TH PHƯỚC VĨNH ĐÔNG</w:t>
            </w:r>
          </w:p>
          <w:p w:rsidR="0085014B" w:rsidRPr="001E59C1" w:rsidRDefault="0085014B" w:rsidP="0053728F">
            <w:pPr>
              <w:jc w:val="center"/>
              <w:rPr>
                <w:sz w:val="26"/>
                <w:szCs w:val="26"/>
              </w:rPr>
            </w:pPr>
            <w:r w:rsidRPr="001E59C1">
              <w:rPr>
                <w:noProof/>
                <w:sz w:val="26"/>
                <w:szCs w:val="26"/>
              </w:rPr>
              <mc:AlternateContent>
                <mc:Choice Requires="wps">
                  <w:drawing>
                    <wp:anchor distT="0" distB="0" distL="114300" distR="114300" simplePos="0" relativeHeight="251663360" behindDoc="0" locked="0" layoutInCell="1" allowOverlap="1" wp14:anchorId="4297C908" wp14:editId="54081B8F">
                      <wp:simplePos x="0" y="0"/>
                      <wp:positionH relativeFrom="column">
                        <wp:posOffset>702945</wp:posOffset>
                      </wp:positionH>
                      <wp:positionV relativeFrom="paragraph">
                        <wp:posOffset>48260</wp:posOffset>
                      </wp:positionV>
                      <wp:extent cx="904875" cy="0"/>
                      <wp:effectExtent l="13335" t="5715" r="571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3.8pt" to="126.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t8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"/>
                  </w:pict>
                </mc:Fallback>
              </mc:AlternateContent>
            </w:r>
          </w:p>
          <w:p w:rsidR="0085014B" w:rsidRPr="001E59C1" w:rsidRDefault="0085014B" w:rsidP="0053728F">
            <w:pPr>
              <w:jc w:val="center"/>
              <w:rPr>
                <w:sz w:val="26"/>
                <w:szCs w:val="26"/>
              </w:rPr>
            </w:pPr>
            <w:r w:rsidRPr="001E59C1">
              <w:rPr>
                <w:sz w:val="26"/>
                <w:szCs w:val="26"/>
              </w:rPr>
              <w:t xml:space="preserve">Số: </w:t>
            </w:r>
            <w:r>
              <w:rPr>
                <w:sz w:val="26"/>
                <w:szCs w:val="26"/>
              </w:rPr>
              <w:t>166</w:t>
            </w:r>
            <w:r>
              <w:rPr>
                <w:sz w:val="26"/>
                <w:szCs w:val="26"/>
              </w:rPr>
              <w:t xml:space="preserve"> </w:t>
            </w:r>
            <w:r w:rsidRPr="001E59C1">
              <w:rPr>
                <w:sz w:val="26"/>
                <w:szCs w:val="26"/>
              </w:rPr>
              <w:t>/KH-THPVĐ</w:t>
            </w:r>
          </w:p>
        </w:tc>
        <w:tc>
          <w:tcPr>
            <w:tcW w:w="5812" w:type="dxa"/>
          </w:tcPr>
          <w:p w:rsidR="0085014B" w:rsidRPr="001E59C1" w:rsidRDefault="0085014B" w:rsidP="0053728F">
            <w:pPr>
              <w:jc w:val="center"/>
              <w:rPr>
                <w:b/>
                <w:sz w:val="26"/>
                <w:szCs w:val="26"/>
              </w:rPr>
            </w:pPr>
            <w:r w:rsidRPr="001E59C1">
              <w:rPr>
                <w:b/>
                <w:sz w:val="26"/>
                <w:szCs w:val="26"/>
              </w:rPr>
              <w:t>CỘNG HÒA XÃ HỘI CHỦ NGHĨA VIỆT NAM</w:t>
            </w:r>
          </w:p>
          <w:p w:rsidR="0085014B" w:rsidRPr="001E59C1" w:rsidRDefault="0085014B" w:rsidP="0053728F">
            <w:pPr>
              <w:jc w:val="center"/>
              <w:rPr>
                <w:b/>
                <w:sz w:val="28"/>
                <w:szCs w:val="28"/>
              </w:rPr>
            </w:pPr>
            <w:r w:rsidRPr="001E59C1">
              <w:rPr>
                <w:b/>
                <w:sz w:val="28"/>
                <w:szCs w:val="28"/>
              </w:rPr>
              <w:t>Độc lập – Tự do – Hạnh phúc</w:t>
            </w:r>
          </w:p>
          <w:p w:rsidR="0085014B" w:rsidRPr="001E59C1" w:rsidRDefault="0085014B" w:rsidP="0053728F">
            <w:pPr>
              <w:jc w:val="center"/>
              <w:rPr>
                <w:i/>
                <w:sz w:val="26"/>
                <w:szCs w:val="26"/>
              </w:rPr>
            </w:pPr>
            <w:r w:rsidRPr="001E59C1">
              <w:rPr>
                <w:b/>
                <w:noProof/>
                <w:sz w:val="28"/>
                <w:szCs w:val="28"/>
              </w:rPr>
              <mc:AlternateContent>
                <mc:Choice Requires="wps">
                  <w:drawing>
                    <wp:anchor distT="0" distB="0" distL="114300" distR="114300" simplePos="0" relativeHeight="251661312" behindDoc="0" locked="0" layoutInCell="1" allowOverlap="1" wp14:anchorId="3102E393" wp14:editId="56E14821">
                      <wp:simplePos x="0" y="0"/>
                      <wp:positionH relativeFrom="column">
                        <wp:posOffset>715806</wp:posOffset>
                      </wp:positionH>
                      <wp:positionV relativeFrom="paragraph">
                        <wp:posOffset>33655</wp:posOffset>
                      </wp:positionV>
                      <wp:extent cx="2133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pt,2.65pt" to="224.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Me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uE4m0xm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"/>
                  </w:pict>
                </mc:Fallback>
              </mc:AlternateContent>
            </w:r>
          </w:p>
          <w:p w:rsidR="0085014B" w:rsidRPr="001E59C1" w:rsidRDefault="0085014B" w:rsidP="0053728F">
            <w:pPr>
              <w:jc w:val="center"/>
              <w:rPr>
                <w:i/>
                <w:sz w:val="26"/>
                <w:szCs w:val="26"/>
              </w:rPr>
            </w:pPr>
            <w:r w:rsidRPr="001E59C1">
              <w:rPr>
                <w:i/>
                <w:sz w:val="26"/>
                <w:szCs w:val="26"/>
              </w:rPr>
              <w:t xml:space="preserve">Phước Vĩnh Đông, ngày </w:t>
            </w:r>
            <w:r>
              <w:rPr>
                <w:i/>
                <w:sz w:val="26"/>
                <w:szCs w:val="26"/>
              </w:rPr>
              <w:t>15</w:t>
            </w:r>
            <w:r w:rsidRPr="001E59C1">
              <w:rPr>
                <w:i/>
                <w:sz w:val="26"/>
                <w:szCs w:val="26"/>
              </w:rPr>
              <w:t xml:space="preserve"> tháng </w:t>
            </w:r>
            <w:r>
              <w:rPr>
                <w:i/>
                <w:sz w:val="26"/>
                <w:szCs w:val="26"/>
              </w:rPr>
              <w:t xml:space="preserve">10 </w:t>
            </w:r>
            <w:r>
              <w:rPr>
                <w:i/>
                <w:sz w:val="26"/>
                <w:szCs w:val="26"/>
              </w:rPr>
              <w:t>năm 2019</w:t>
            </w:r>
          </w:p>
        </w:tc>
      </w:tr>
    </w:tbl>
    <w:p w:rsidR="0085014B" w:rsidRPr="00B64154" w:rsidRDefault="0085014B" w:rsidP="0085014B">
      <w:pPr>
        <w:spacing w:afterLines="60" w:after="144"/>
        <w:rPr>
          <w:b/>
          <w:sz w:val="26"/>
        </w:rPr>
      </w:pPr>
    </w:p>
    <w:p w:rsidR="0085014B" w:rsidRPr="009F10A1" w:rsidRDefault="0085014B" w:rsidP="0085014B">
      <w:pPr>
        <w:spacing w:afterLines="60" w:after="144"/>
        <w:jc w:val="center"/>
        <w:rPr>
          <w:b/>
          <w:sz w:val="28"/>
        </w:rPr>
      </w:pPr>
      <w:r w:rsidRPr="009F10A1">
        <w:rPr>
          <w:b/>
          <w:sz w:val="28"/>
        </w:rPr>
        <w:t>KẾ HOẠCH</w:t>
      </w:r>
    </w:p>
    <w:p w:rsidR="0085014B" w:rsidRDefault="0085014B" w:rsidP="0085014B">
      <w:pPr>
        <w:spacing w:afterLines="60" w:after="144"/>
        <w:jc w:val="center"/>
        <w:rPr>
          <w:b/>
          <w:sz w:val="28"/>
        </w:rPr>
      </w:pPr>
      <w:r>
        <w:rPr>
          <w:b/>
          <w:sz w:val="28"/>
        </w:rPr>
        <w:t>Phối hợp b</w:t>
      </w:r>
      <w:r w:rsidRPr="009F10A1">
        <w:rPr>
          <w:b/>
          <w:sz w:val="28"/>
        </w:rPr>
        <w:t>ảo vệ an ninh trật tự trường học</w:t>
      </w:r>
    </w:p>
    <w:p w:rsidR="0085014B" w:rsidRPr="009F10A1" w:rsidRDefault="0085014B" w:rsidP="0085014B">
      <w:pPr>
        <w:spacing w:afterLines="60" w:after="144"/>
        <w:jc w:val="center"/>
        <w:rPr>
          <w:b/>
          <w:sz w:val="28"/>
        </w:rPr>
      </w:pPr>
      <w:r>
        <w:rPr>
          <w:b/>
          <w:noProof/>
          <w:sz w:val="28"/>
        </w:rPr>
        <mc:AlternateContent>
          <mc:Choice Requires="wps">
            <w:drawing>
              <wp:anchor distT="0" distB="0" distL="114300" distR="114300" simplePos="0" relativeHeight="251662336" behindDoc="0" locked="0" layoutInCell="1" allowOverlap="1" wp14:anchorId="077D5207" wp14:editId="6DC094E1">
                <wp:simplePos x="0" y="0"/>
                <wp:positionH relativeFrom="column">
                  <wp:posOffset>2625173</wp:posOffset>
                </wp:positionH>
                <wp:positionV relativeFrom="paragraph">
                  <wp:posOffset>208943</wp:posOffset>
                </wp:positionV>
                <wp:extent cx="771276"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pt,16.45pt" to="267.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"/>
            </w:pict>
          </mc:Fallback>
        </mc:AlternateContent>
      </w:r>
      <w:r>
        <w:rPr>
          <w:b/>
          <w:sz w:val="28"/>
        </w:rPr>
        <w:t xml:space="preserve"> năm học 2019 - 2020</w:t>
      </w:r>
    </w:p>
    <w:p w:rsidR="0085014B" w:rsidRDefault="0085014B" w:rsidP="0085014B">
      <w:pPr>
        <w:spacing w:before="120" w:after="120"/>
        <w:ind w:firstLine="720"/>
        <w:jc w:val="both"/>
        <w:rPr>
          <w:sz w:val="26"/>
        </w:rPr>
      </w:pPr>
      <w:r>
        <w:rPr>
          <w:sz w:val="26"/>
        </w:rPr>
        <w:t>Căn cứ công văn số 2697/SGD&amp;ĐT ngày 26/10/2018 v/v Thực hiện công tác đảm bảo ANTT trường học;</w:t>
      </w:r>
    </w:p>
    <w:p w:rsidR="0085014B" w:rsidRDefault="0085014B" w:rsidP="0085014B">
      <w:pPr>
        <w:spacing w:before="120" w:after="120"/>
        <w:ind w:firstLine="720"/>
        <w:jc w:val="both"/>
        <w:rPr>
          <w:sz w:val="26"/>
        </w:rPr>
      </w:pPr>
      <w:r>
        <w:rPr>
          <w:sz w:val="26"/>
        </w:rPr>
        <w:t>Căn cứ công văn số 1036/GD&amp;ĐT-TCCB ngày 30/10/2018 v/v</w:t>
      </w:r>
      <w:r w:rsidRPr="00251118">
        <w:rPr>
          <w:sz w:val="26"/>
        </w:rPr>
        <w:t xml:space="preserve"> </w:t>
      </w:r>
      <w:r>
        <w:rPr>
          <w:sz w:val="26"/>
        </w:rPr>
        <w:t>Thực hiện công tác đảm bảo ANTT trường học;</w:t>
      </w:r>
    </w:p>
    <w:p w:rsidR="0085014B" w:rsidRDefault="0085014B" w:rsidP="0085014B">
      <w:pPr>
        <w:spacing w:before="120" w:after="120"/>
        <w:ind w:firstLine="720"/>
        <w:jc w:val="both"/>
        <w:rPr>
          <w:sz w:val="26"/>
        </w:rPr>
      </w:pPr>
      <w:r>
        <w:rPr>
          <w:sz w:val="26"/>
        </w:rPr>
        <w:t xml:space="preserve"> Hiệu trưởng trường tiểu học Phước Vĩnh Đông đề ra kế hoạch phối hợp ngành Công An  đảm bảo an ninh, trật tự tại đơn vị như sau:</w:t>
      </w:r>
    </w:p>
    <w:p w:rsidR="0085014B" w:rsidRDefault="0085014B" w:rsidP="0085014B">
      <w:pPr>
        <w:spacing w:before="120" w:after="120"/>
        <w:ind w:firstLine="720"/>
        <w:jc w:val="both"/>
        <w:rPr>
          <w:b/>
          <w:sz w:val="26"/>
        </w:rPr>
      </w:pPr>
      <w:r>
        <w:rPr>
          <w:b/>
          <w:sz w:val="26"/>
        </w:rPr>
        <w:t>I. Mục đích, yêu cầu</w:t>
      </w:r>
    </w:p>
    <w:p w:rsidR="0085014B" w:rsidRDefault="0085014B" w:rsidP="0085014B">
      <w:pPr>
        <w:spacing w:before="120" w:after="120"/>
        <w:ind w:firstLine="720"/>
        <w:jc w:val="both"/>
        <w:rPr>
          <w:sz w:val="26"/>
        </w:rPr>
      </w:pPr>
      <w:r>
        <w:rPr>
          <w:sz w:val="26"/>
        </w:rPr>
        <w:t>Kết hợp với phong trào quần chúng bảo vệ ANTQ tại địa phương để giữ gìn ANTT trường học, kịp thời găn chặn, trấn áp các tội phám, tệ nạn xã hội xâm nhập vào trường học và các cơ sở giáo dục</w:t>
      </w:r>
    </w:p>
    <w:p w:rsidR="0085014B" w:rsidRDefault="0085014B" w:rsidP="0085014B">
      <w:pPr>
        <w:spacing w:before="120" w:after="120"/>
        <w:ind w:firstLine="720"/>
        <w:jc w:val="both"/>
        <w:rPr>
          <w:sz w:val="26"/>
        </w:rPr>
      </w:pPr>
      <w:r>
        <w:rPr>
          <w:sz w:val="26"/>
        </w:rPr>
        <w:t>Phát hiện ngăn ngừa, đấu tranh với âm mưu hoạt động gây mất trật tự nhà trường; phòng chống tội phạm, tệ nạn xã hội và xử lý các vấn đề ANTT, TT an toàn xã hội có liên quan đến cán bộ, giáo viên và người học …</w:t>
      </w:r>
    </w:p>
    <w:p w:rsidR="0085014B" w:rsidRDefault="0085014B" w:rsidP="0085014B">
      <w:pPr>
        <w:spacing w:before="120" w:after="120"/>
        <w:ind w:firstLine="720"/>
        <w:jc w:val="both"/>
        <w:rPr>
          <w:sz w:val="26"/>
        </w:rPr>
      </w:pPr>
      <w:r>
        <w:rPr>
          <w:sz w:val="26"/>
        </w:rPr>
        <w:t>Kiên quyết xử lý những vụ việc xảy ra ở nhà trường có liên quan đến ANTT để răn đe, ngăn chặn những ảnh hưởng xấu, góp phần làm lành mạnh hóa môi trường giáo dục</w:t>
      </w:r>
    </w:p>
    <w:p w:rsidR="0085014B" w:rsidRDefault="0085014B" w:rsidP="0085014B">
      <w:pPr>
        <w:spacing w:before="120" w:after="120"/>
        <w:ind w:firstLine="720"/>
        <w:jc w:val="both"/>
        <w:rPr>
          <w:b/>
          <w:sz w:val="26"/>
        </w:rPr>
      </w:pPr>
      <w:r>
        <w:rPr>
          <w:b/>
          <w:sz w:val="26"/>
        </w:rPr>
        <w:t>II. Nội dung và biện pháp thực hiện</w:t>
      </w:r>
    </w:p>
    <w:p w:rsidR="0085014B" w:rsidRPr="00A7511E" w:rsidRDefault="0085014B" w:rsidP="0085014B">
      <w:pPr>
        <w:pStyle w:val="ListParagraph"/>
        <w:numPr>
          <w:ilvl w:val="0"/>
          <w:numId w:val="1"/>
        </w:numPr>
        <w:spacing w:before="120" w:after="120"/>
        <w:jc w:val="both"/>
        <w:rPr>
          <w:b/>
          <w:sz w:val="26"/>
        </w:rPr>
      </w:pPr>
      <w:r w:rsidRPr="00A7511E">
        <w:rPr>
          <w:b/>
          <w:sz w:val="26"/>
        </w:rPr>
        <w:t>Về công tác tuyên truyền</w:t>
      </w:r>
    </w:p>
    <w:p w:rsidR="0085014B" w:rsidRDefault="0085014B" w:rsidP="0085014B">
      <w:pPr>
        <w:spacing w:before="120" w:after="120"/>
        <w:ind w:firstLine="720"/>
        <w:jc w:val="both"/>
        <w:rPr>
          <w:sz w:val="26"/>
        </w:rPr>
      </w:pPr>
      <w:r w:rsidRPr="00A7511E">
        <w:rPr>
          <w:sz w:val="26"/>
        </w:rPr>
        <w:t>Phổ biến, quán triệt các văn bản qui phạm pháp luật, văn bản của BGDĐT, liên bộ, liên ngành và của địa phương về công tác bảo vệ ANTT, TTATXH đến từng cán bộ, GV và học sinh</w:t>
      </w:r>
      <w:r>
        <w:rPr>
          <w:sz w:val="26"/>
        </w:rPr>
        <w:t>.</w:t>
      </w:r>
    </w:p>
    <w:p w:rsidR="0085014B" w:rsidRDefault="0085014B" w:rsidP="0085014B">
      <w:pPr>
        <w:spacing w:before="120" w:after="120"/>
        <w:ind w:firstLine="720"/>
        <w:jc w:val="both"/>
        <w:rPr>
          <w:sz w:val="26"/>
        </w:rPr>
      </w:pPr>
      <w:r>
        <w:rPr>
          <w:sz w:val="26"/>
        </w:rPr>
        <w:t>Nâng cao hiệu quả giáo dục đảm bảo nội dung, đổi mới phương pháp giáo dục chính trị tư tưởng, đạo đức, lối sống, pháp luật và các qui định bảo vệ ANTT cho cán bộ, GV và học sinh về âm mưu hoạt động chống phá của các thế lực thù địch, phương thức, thủ đoạn của bọn tội phạm nhằm đảm bảo ANTT, an toàn xã hội.</w:t>
      </w:r>
    </w:p>
    <w:p w:rsidR="0085014B" w:rsidRDefault="0085014B" w:rsidP="0085014B">
      <w:pPr>
        <w:spacing w:before="120" w:after="120"/>
        <w:ind w:firstLine="720"/>
        <w:jc w:val="both"/>
        <w:rPr>
          <w:sz w:val="26"/>
        </w:rPr>
      </w:pPr>
      <w:r>
        <w:rPr>
          <w:sz w:val="26"/>
        </w:rPr>
        <w:t>Phát huy vai trò của Đoàn thanh niên, đội thiếu niên tiền phong Hồ Chí Minh trong các hoạt động ngoại khóa, tạo sân chơi lành mạnh như:Hoạt động văn nghệ, thể dục thể thao, các câu lạc bộ hoạt động trải nghiệm…</w:t>
      </w:r>
    </w:p>
    <w:p w:rsidR="0085014B" w:rsidRDefault="0085014B" w:rsidP="0085014B">
      <w:pPr>
        <w:spacing w:before="120" w:after="120"/>
        <w:ind w:firstLine="720"/>
        <w:jc w:val="both"/>
        <w:rPr>
          <w:sz w:val="26"/>
        </w:rPr>
      </w:pPr>
      <w:r>
        <w:rPr>
          <w:sz w:val="26"/>
        </w:rPr>
        <w:lastRenderedPageBreak/>
        <w:t>Giáo dục bảo vệ chăm sóc sức khỏe học sinh như: Vận động tham gia bảo hiểm y Tế, tuyên truyền luật giao thông đường bô, đường thủy…Phòng chống dịch bệnh, bảo vệ môi trường, an toàn vệ sinh thực phẩm. giáo dục giới tính v.v.</w:t>
      </w:r>
    </w:p>
    <w:p w:rsidR="0085014B" w:rsidRDefault="0085014B" w:rsidP="0085014B">
      <w:pPr>
        <w:spacing w:before="120" w:after="120"/>
        <w:ind w:firstLine="720"/>
        <w:jc w:val="both"/>
        <w:rPr>
          <w:sz w:val="26"/>
        </w:rPr>
      </w:pPr>
      <w:r>
        <w:rPr>
          <w:sz w:val="26"/>
        </w:rPr>
        <w:t>Thực hiện tốt quy chế dân chủ cơ sở, nội quy cơ quan, quy chế chuyên môn nhằm mục tiêu chung xây dựng thương hiệu trường góp phần thực hiện thắng lợi nhiệm vụ của đơn vị.</w:t>
      </w:r>
    </w:p>
    <w:p w:rsidR="0085014B" w:rsidRPr="0098113F" w:rsidRDefault="0085014B" w:rsidP="0085014B">
      <w:pPr>
        <w:spacing w:before="120" w:after="120"/>
        <w:ind w:firstLine="720"/>
        <w:jc w:val="both"/>
        <w:rPr>
          <w:b/>
          <w:sz w:val="26"/>
        </w:rPr>
      </w:pPr>
      <w:r w:rsidRPr="0098113F">
        <w:rPr>
          <w:b/>
          <w:sz w:val="26"/>
        </w:rPr>
        <w:t>2. Công tác quản lý</w:t>
      </w:r>
    </w:p>
    <w:p w:rsidR="0085014B" w:rsidRDefault="0085014B" w:rsidP="0085014B">
      <w:pPr>
        <w:spacing w:before="120" w:after="120"/>
        <w:ind w:firstLine="720"/>
        <w:jc w:val="both"/>
        <w:rPr>
          <w:sz w:val="26"/>
        </w:rPr>
      </w:pPr>
      <w:r>
        <w:rPr>
          <w:sz w:val="26"/>
        </w:rPr>
        <w:t>Tham gia phối hợp với chính quyền địa phương, Công An và các tổ chức đoàn thể, tổ chức hoạt động văn hóa, thể thao tuyên truyền, phổ biến giáo dục pháp luật, phòng chống tội phạm về tệ nạn xã hội.</w:t>
      </w:r>
    </w:p>
    <w:p w:rsidR="0085014B" w:rsidRDefault="0085014B" w:rsidP="0085014B">
      <w:pPr>
        <w:spacing w:before="120" w:after="120"/>
        <w:ind w:firstLine="720"/>
        <w:jc w:val="both"/>
        <w:rPr>
          <w:sz w:val="26"/>
        </w:rPr>
      </w:pPr>
      <w:r>
        <w:rPr>
          <w:sz w:val="26"/>
        </w:rPr>
        <w:t>Thực hiện tuần tra, kiểm soát phương tiện, người và tài sản ra vào nhà trường để phát hiện và phối hợp ngăn chặn các hiện tượng gây mất trật tự xã hội, xâm phạm tài sản công, tài sản cán bộ, giáo viên và học sinh.</w:t>
      </w:r>
    </w:p>
    <w:p w:rsidR="0085014B" w:rsidRDefault="0085014B" w:rsidP="0085014B">
      <w:pPr>
        <w:spacing w:before="120" w:after="120"/>
        <w:ind w:firstLine="720"/>
        <w:jc w:val="both"/>
        <w:rPr>
          <w:sz w:val="26"/>
        </w:rPr>
      </w:pPr>
      <w:r>
        <w:rPr>
          <w:sz w:val="26"/>
        </w:rPr>
        <w:t>Thực hiện phòng chống cháy nổ, thiên tai; phòng chống tai nạn gây thương tích, an toan vệ sinh thực phẩm, an toàn lao động, an toàn giao thông.</w:t>
      </w:r>
    </w:p>
    <w:p w:rsidR="0085014B" w:rsidRDefault="0085014B" w:rsidP="0085014B">
      <w:pPr>
        <w:spacing w:before="120" w:after="120"/>
        <w:ind w:firstLine="720"/>
        <w:jc w:val="both"/>
        <w:rPr>
          <w:sz w:val="26"/>
        </w:rPr>
      </w:pPr>
      <w:r>
        <w:rPr>
          <w:sz w:val="26"/>
        </w:rPr>
        <w:t>Xử lý nghiêm các vi phạm pháp luật có liên quan đến cán bộ, giáo viên và học sinh theo qui định của pháp luật, phối hợp với các cơ quan chức năng xử lý kịp thời, dứt điểm các vụ việc ANCT, TTATXH xảy ra trong trường học</w:t>
      </w:r>
      <w:r w:rsidR="00C14CC9">
        <w:rPr>
          <w:sz w:val="26"/>
        </w:rPr>
        <w:t>.</w:t>
      </w:r>
    </w:p>
    <w:p w:rsidR="0085014B" w:rsidRPr="0098113F" w:rsidRDefault="0085014B" w:rsidP="0085014B">
      <w:pPr>
        <w:spacing w:before="120" w:after="120"/>
        <w:ind w:firstLine="720"/>
        <w:jc w:val="both"/>
        <w:rPr>
          <w:b/>
          <w:sz w:val="26"/>
        </w:rPr>
      </w:pPr>
      <w:r w:rsidRPr="0098113F">
        <w:rPr>
          <w:b/>
          <w:sz w:val="26"/>
        </w:rPr>
        <w:t>3. Xây dựng môi trường giáo dục</w:t>
      </w:r>
    </w:p>
    <w:p w:rsidR="0085014B" w:rsidRDefault="0085014B" w:rsidP="0085014B">
      <w:pPr>
        <w:spacing w:before="120" w:after="120"/>
        <w:ind w:firstLine="720"/>
        <w:jc w:val="both"/>
        <w:rPr>
          <w:b/>
          <w:sz w:val="26"/>
        </w:rPr>
      </w:pPr>
      <w:r>
        <w:rPr>
          <w:sz w:val="26"/>
        </w:rPr>
        <w:t>Xây dựng cảnh quan, môi trường xanh, sạch đẹp, an toàn trong trường học</w:t>
      </w:r>
      <w:r w:rsidR="00C14CC9">
        <w:rPr>
          <w:sz w:val="26"/>
        </w:rPr>
        <w:t>, đảm bảo An ninh trật tự trường học.</w:t>
      </w:r>
      <w:bookmarkStart w:id="0" w:name="_GoBack"/>
      <w:bookmarkEnd w:id="0"/>
    </w:p>
    <w:p w:rsidR="0085014B" w:rsidRPr="009F10A1" w:rsidRDefault="0085014B" w:rsidP="0085014B">
      <w:pPr>
        <w:spacing w:before="120" w:after="120"/>
        <w:ind w:firstLine="720"/>
        <w:jc w:val="both"/>
        <w:rPr>
          <w:b/>
          <w:sz w:val="26"/>
        </w:rPr>
      </w:pPr>
      <w:r>
        <w:rPr>
          <w:sz w:val="26"/>
        </w:rPr>
        <w:t>Bảo đảm điều kiện về cơ sở vật chất cho việc giảng dạy, học tập, vui chơi, văn nghệ, thể thao của cán bộ, giáo viên và học sinh</w:t>
      </w:r>
    </w:p>
    <w:p w:rsidR="0085014B" w:rsidRDefault="0085014B" w:rsidP="0085014B">
      <w:pPr>
        <w:spacing w:before="120" w:after="120"/>
        <w:ind w:firstLine="720"/>
        <w:jc w:val="both"/>
        <w:rPr>
          <w:sz w:val="26"/>
        </w:rPr>
      </w:pPr>
      <w:r>
        <w:rPr>
          <w:sz w:val="26"/>
        </w:rPr>
        <w:t>Xây dựng nếp sống văn hóa trong nhà trường, các phong trào thi đua học tập.</w:t>
      </w:r>
    </w:p>
    <w:p w:rsidR="0085014B" w:rsidRPr="0098113F" w:rsidRDefault="0085014B" w:rsidP="0085014B">
      <w:pPr>
        <w:spacing w:before="120" w:after="120"/>
        <w:ind w:firstLine="720"/>
        <w:jc w:val="both"/>
        <w:rPr>
          <w:b/>
          <w:sz w:val="26"/>
        </w:rPr>
      </w:pPr>
      <w:r w:rsidRPr="0098113F">
        <w:rPr>
          <w:b/>
          <w:sz w:val="26"/>
        </w:rPr>
        <w:t>4. Công tác phối hợp</w:t>
      </w:r>
    </w:p>
    <w:p w:rsidR="0085014B" w:rsidRDefault="0085014B" w:rsidP="0085014B">
      <w:pPr>
        <w:spacing w:before="120" w:after="120"/>
        <w:ind w:firstLine="720"/>
        <w:jc w:val="both"/>
        <w:rPr>
          <w:sz w:val="26"/>
        </w:rPr>
      </w:pPr>
      <w:r>
        <w:rPr>
          <w:sz w:val="26"/>
        </w:rPr>
        <w:t>Chủ động phối hợp với CA địa phương, các tổ chức đoàn thể và gia đình trong việc quản lý học sinh; phối hợp với lực lượng công an, dân phòng trong công tác bảo vệ ANCT, TTATXH khu vực xung quanh nhà trường, tình hình trật tự an toàn giao thông trước cỗng trường.</w:t>
      </w:r>
    </w:p>
    <w:p w:rsidR="0085014B" w:rsidRDefault="0085014B" w:rsidP="0085014B">
      <w:pPr>
        <w:spacing w:before="120" w:after="120"/>
        <w:ind w:firstLine="720"/>
        <w:jc w:val="both"/>
        <w:rPr>
          <w:sz w:val="26"/>
        </w:rPr>
      </w:pPr>
      <w:r>
        <w:rPr>
          <w:sz w:val="26"/>
        </w:rPr>
        <w:t>BGH phối hợp chặt chẻ với gia đình và các cơ quan, đoàn thể có liên quan để giáo dục  học sinh nhằm kịp thời đấu tranh ngăn chặn các tệ nạn xã hội xâm nhập vào trường học</w:t>
      </w:r>
    </w:p>
    <w:p w:rsidR="0085014B" w:rsidRDefault="0085014B" w:rsidP="0085014B">
      <w:pPr>
        <w:spacing w:before="120" w:after="120"/>
        <w:ind w:firstLine="720"/>
        <w:jc w:val="both"/>
        <w:rPr>
          <w:b/>
          <w:sz w:val="26"/>
        </w:rPr>
      </w:pPr>
      <w:r>
        <w:rPr>
          <w:b/>
          <w:sz w:val="26"/>
        </w:rPr>
        <w:t>III. Tổ chức thực hiện</w:t>
      </w:r>
    </w:p>
    <w:p w:rsidR="0085014B" w:rsidRDefault="0085014B" w:rsidP="0085014B">
      <w:pPr>
        <w:spacing w:before="120" w:after="120"/>
        <w:ind w:firstLine="720"/>
        <w:jc w:val="both"/>
        <w:rPr>
          <w:sz w:val="26"/>
        </w:rPr>
      </w:pPr>
      <w:r>
        <w:rPr>
          <w:sz w:val="26"/>
        </w:rPr>
        <w:t>Tổ chức củng cố hàng rào</w:t>
      </w:r>
      <w:r w:rsidR="00C14CC9">
        <w:rPr>
          <w:sz w:val="26"/>
        </w:rPr>
        <w:t xml:space="preserve"> bao quanh trường, thực hiện trồ</w:t>
      </w:r>
      <w:r>
        <w:rPr>
          <w:sz w:val="26"/>
        </w:rPr>
        <w:t>ng cây xung quanh trường tạo cảnh quan an toàn, xanh, sạch, đẹp</w:t>
      </w:r>
    </w:p>
    <w:p w:rsidR="0085014B" w:rsidRDefault="0085014B" w:rsidP="0085014B">
      <w:pPr>
        <w:spacing w:before="120" w:after="120"/>
        <w:ind w:firstLine="720"/>
        <w:jc w:val="both"/>
        <w:rPr>
          <w:sz w:val="26"/>
        </w:rPr>
      </w:pPr>
      <w:r>
        <w:rPr>
          <w:sz w:val="26"/>
        </w:rPr>
        <w:t>Phân công các ca trực thường xuyên trực tại đơn vị để đảm bảo ANTT trong trường học</w:t>
      </w:r>
      <w:r w:rsidR="00C14CC9">
        <w:rPr>
          <w:sz w:val="26"/>
        </w:rPr>
        <w:t>.</w:t>
      </w:r>
    </w:p>
    <w:p w:rsidR="0085014B" w:rsidRDefault="0085014B" w:rsidP="0085014B">
      <w:pPr>
        <w:pStyle w:val="Vnbnnidung20"/>
        <w:shd w:val="clear" w:color="auto" w:fill="auto"/>
        <w:spacing w:before="0" w:line="385" w:lineRule="exact"/>
      </w:pPr>
      <w:r>
        <w:rPr>
          <w:rStyle w:val="Vnbnnidung2"/>
          <w:color w:val="000000"/>
          <w:lang w:eastAsia="vi-VN"/>
        </w:rPr>
        <w:lastRenderedPageBreak/>
        <w:tab/>
        <w:t xml:space="preserve">Phối hợp chặt chẽ với cơ quan Công an </w:t>
      </w:r>
      <w:r w:rsidR="00C14CC9">
        <w:rPr>
          <w:rStyle w:val="Vnbnnidung2"/>
          <w:color w:val="000000"/>
          <w:lang w:eastAsia="vi-VN"/>
        </w:rPr>
        <w:t>xã Phước Vĩnh Đông</w:t>
      </w:r>
      <w:r>
        <w:rPr>
          <w:rStyle w:val="Vnbnnidung2"/>
          <w:color w:val="000000"/>
          <w:lang w:eastAsia="vi-VN"/>
        </w:rPr>
        <w:t xml:space="preserve"> tổ chức thực hiện công tác đảm bảo an ninh, trật tự trường học tại đơn vị.</w:t>
      </w:r>
    </w:p>
    <w:p w:rsidR="0085014B" w:rsidRDefault="0085014B" w:rsidP="0085014B">
      <w:pPr>
        <w:pStyle w:val="Vnbnnidung20"/>
        <w:shd w:val="clear" w:color="auto" w:fill="auto"/>
        <w:spacing w:before="0" w:line="385" w:lineRule="exact"/>
        <w:rPr>
          <w:rStyle w:val="Vnbnnidung2"/>
          <w:color w:val="000000"/>
          <w:lang w:eastAsia="vi-VN"/>
        </w:rPr>
      </w:pPr>
      <w:r>
        <w:rPr>
          <w:rStyle w:val="Vnbnnidung2"/>
          <w:color w:val="000000"/>
          <w:lang w:eastAsia="vi-VN"/>
        </w:rPr>
        <w:tab/>
        <w:t>Tổ chức sơ kết, đánh giá tình hình thực hiện công tác đảm bảo an ninh, trật tự trường học tại đơn vị theo quy định.</w:t>
      </w:r>
    </w:p>
    <w:p w:rsidR="0085014B" w:rsidRDefault="0085014B" w:rsidP="0085014B">
      <w:pPr>
        <w:pStyle w:val="Vnbnnidung20"/>
        <w:shd w:val="clear" w:color="auto" w:fill="auto"/>
        <w:spacing w:before="0" w:line="385" w:lineRule="exact"/>
        <w:ind w:firstLine="720"/>
        <w:rPr>
          <w:rStyle w:val="Vnbnnidung2"/>
          <w:color w:val="000000"/>
          <w:lang w:eastAsia="vi-VN"/>
        </w:rPr>
      </w:pPr>
      <w:r>
        <w:rPr>
          <w:rStyle w:val="Vnbnnidung2"/>
          <w:color w:val="000000"/>
          <w:lang w:eastAsia="vi-VN"/>
        </w:rPr>
        <w:t>Báo cáo sơ kết, hồ sơ đề nghị khen thưởng (danh sách đề nghị, biên bản họp xét, bản thành tích) cá nhân, tập thể có thành tích tốt trong công tác đảm bảo an ninh, trật tự trường học năm họ</w:t>
      </w:r>
      <w:r w:rsidR="00C14CC9">
        <w:rPr>
          <w:rStyle w:val="Vnbnnidung2"/>
          <w:color w:val="000000"/>
          <w:lang w:eastAsia="vi-VN"/>
        </w:rPr>
        <w:t>c 2019 - 2020</w:t>
      </w:r>
      <w:r>
        <w:rPr>
          <w:rStyle w:val="Vnbnnidung2"/>
          <w:color w:val="000000"/>
          <w:lang w:eastAsia="vi-VN"/>
        </w:rPr>
        <w:t xml:space="preserve"> </w:t>
      </w:r>
      <w:r w:rsidR="00C14CC9">
        <w:rPr>
          <w:rStyle w:val="Vnbnnidung2Inm"/>
          <w:color w:val="000000"/>
          <w:lang w:eastAsia="vi-VN"/>
        </w:rPr>
        <w:t>truóc ngày 25/7/2020</w:t>
      </w:r>
      <w:r>
        <w:rPr>
          <w:rStyle w:val="Vnbnnidung2Inm"/>
          <w:color w:val="000000"/>
          <w:lang w:eastAsia="vi-VN"/>
        </w:rPr>
        <w:t xml:space="preserve"> </w:t>
      </w:r>
      <w:r>
        <w:rPr>
          <w:rStyle w:val="Vnbnnidung2"/>
          <w:color w:val="000000"/>
          <w:lang w:eastAsia="vi-VN"/>
        </w:rPr>
        <w:t>đề tổng hợp sơ kết.</w:t>
      </w:r>
    </w:p>
    <w:p w:rsidR="0085014B" w:rsidRDefault="0085014B" w:rsidP="0085014B">
      <w:pPr>
        <w:pStyle w:val="Vnbnnidung20"/>
        <w:shd w:val="clear" w:color="auto" w:fill="auto"/>
        <w:spacing w:before="0" w:line="385" w:lineRule="exact"/>
        <w:ind w:firstLine="720"/>
      </w:pPr>
      <w:r>
        <w:rPr>
          <w:rStyle w:val="Vnbnnidung2"/>
          <w:color w:val="000000"/>
          <w:lang w:eastAsia="vi-VN"/>
        </w:rPr>
        <w:t>Trên đây là kế hoạ</w:t>
      </w:r>
      <w:r w:rsidR="00C14CC9">
        <w:rPr>
          <w:rStyle w:val="Vnbnnidung2"/>
          <w:color w:val="000000"/>
          <w:lang w:eastAsia="vi-VN"/>
        </w:rPr>
        <w:t xml:space="preserve">ch phối hợp </w:t>
      </w:r>
      <w:r>
        <w:rPr>
          <w:rStyle w:val="Vnbnnidung2"/>
          <w:color w:val="000000"/>
          <w:lang w:eastAsia="vi-VN"/>
        </w:rPr>
        <w:t>bảo vệ an ninh trật tự trường họ</w:t>
      </w:r>
      <w:r w:rsidR="00C14CC9">
        <w:rPr>
          <w:rStyle w:val="Vnbnnidung2"/>
          <w:color w:val="000000"/>
          <w:lang w:eastAsia="vi-VN"/>
        </w:rPr>
        <w:t>c năm 2019 – 2020</w:t>
      </w:r>
      <w:r>
        <w:rPr>
          <w:rStyle w:val="Vnbnnidung2"/>
          <w:color w:val="000000"/>
          <w:lang w:eastAsia="vi-VN"/>
        </w:rPr>
        <w:t xml:space="preserve"> của trường tiểu học Phước Vĩnh Đông./.</w:t>
      </w:r>
    </w:p>
    <w:p w:rsidR="0085014B" w:rsidRPr="00107461" w:rsidRDefault="0085014B" w:rsidP="0085014B">
      <w:pPr>
        <w:spacing w:before="120" w:after="120"/>
        <w:ind w:firstLine="720"/>
        <w:jc w:val="both"/>
        <w:rPr>
          <w:b/>
          <w:sz w:val="26"/>
        </w:rPr>
      </w:pPr>
      <w:r>
        <w:rPr>
          <w:noProof/>
          <w:sz w:val="26"/>
        </w:rPr>
        <mc:AlternateContent>
          <mc:Choice Requires="wps">
            <w:drawing>
              <wp:anchor distT="0" distB="0" distL="114300" distR="114300" simplePos="0" relativeHeight="251660288" behindDoc="0" locked="0" layoutInCell="1" allowOverlap="1" wp14:anchorId="50137D60" wp14:editId="16BDB587">
                <wp:simplePos x="0" y="0"/>
                <wp:positionH relativeFrom="column">
                  <wp:posOffset>4056380</wp:posOffset>
                </wp:positionH>
                <wp:positionV relativeFrom="paragraph">
                  <wp:posOffset>20955</wp:posOffset>
                </wp:positionV>
                <wp:extent cx="2606040" cy="1107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14B" w:rsidRPr="00107461" w:rsidRDefault="0085014B" w:rsidP="0085014B">
                            <w:pPr>
                              <w:jc w:val="center"/>
                              <w:rPr>
                                <w:b/>
                                <w:i/>
                                <w:sz w:val="26"/>
                                <w:szCs w:val="26"/>
                              </w:rPr>
                            </w:pPr>
                            <w:r>
                              <w:rPr>
                                <w:b/>
                                <w:sz w:val="26"/>
                                <w:szCs w:val="26"/>
                              </w:rPr>
                              <w:t>Hiệu trưởng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4pt;margin-top:1.65pt;width:205.2pt;height:8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" filled="f" stroked="f">
                <v:textbox>
                  <w:txbxContent>
                    <w:p w:rsidR="0085014B" w:rsidRPr="00107461" w:rsidRDefault="0085014B" w:rsidP="0085014B">
                      <w:pPr>
                        <w:jc w:val="center"/>
                        <w:rPr>
                          <w:b/>
                          <w:i/>
                          <w:sz w:val="26"/>
                          <w:szCs w:val="26"/>
                        </w:rPr>
                      </w:pPr>
                      <w:r>
                        <w:rPr>
                          <w:b/>
                          <w:sz w:val="26"/>
                          <w:szCs w:val="26"/>
                        </w:rPr>
                        <w:t>Hiệu trưởng</w:t>
                      </w:r>
                    </w:p>
                  </w:txbxContent>
                </v:textbox>
              </v:shape>
            </w:pict>
          </mc:Fallback>
        </mc:AlternateContent>
      </w:r>
      <w:r>
        <w:rPr>
          <w:noProof/>
          <w:sz w:val="26"/>
        </w:rPr>
        <mc:AlternateContent>
          <mc:Choice Requires="wps">
            <w:drawing>
              <wp:anchor distT="0" distB="0" distL="114300" distR="114300" simplePos="0" relativeHeight="251659264" behindDoc="0" locked="0" layoutInCell="1" allowOverlap="1" wp14:anchorId="06E9B3DE" wp14:editId="4EA60B7D">
                <wp:simplePos x="0" y="0"/>
                <wp:positionH relativeFrom="column">
                  <wp:posOffset>-72390</wp:posOffset>
                </wp:positionH>
                <wp:positionV relativeFrom="paragraph">
                  <wp:posOffset>22225</wp:posOffset>
                </wp:positionV>
                <wp:extent cx="2606040" cy="1028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14B" w:rsidRPr="009F10A1" w:rsidRDefault="0085014B" w:rsidP="0085014B">
                            <w:pPr>
                              <w:rPr>
                                <w:b/>
                                <w:i/>
                              </w:rPr>
                            </w:pPr>
                            <w:r w:rsidRPr="009F10A1">
                              <w:rPr>
                                <w:b/>
                                <w:i/>
                              </w:rPr>
                              <w:t>Nơi nhận:</w:t>
                            </w:r>
                          </w:p>
                          <w:p w:rsidR="0085014B" w:rsidRDefault="0085014B" w:rsidP="0085014B">
                            <w:pPr>
                              <w:rPr>
                                <w:sz w:val="22"/>
                              </w:rPr>
                            </w:pPr>
                            <w:r>
                              <w:rPr>
                                <w:sz w:val="22"/>
                              </w:rPr>
                              <w:t>- Phòng GDĐT Cần Giuộc;</w:t>
                            </w:r>
                          </w:p>
                          <w:p w:rsidR="0085014B" w:rsidRPr="009F10A1" w:rsidRDefault="0085014B" w:rsidP="0085014B">
                            <w:pPr>
                              <w:rPr>
                                <w:sz w:val="22"/>
                              </w:rPr>
                            </w:pPr>
                            <w:r>
                              <w:rPr>
                                <w:sz w:val="22"/>
                              </w:rPr>
                              <w:t>- UBND, CA xã Phước Vĩnh Đông</w:t>
                            </w:r>
                            <w:r w:rsidRPr="009F10A1">
                              <w:rPr>
                                <w:sz w:val="22"/>
                              </w:rPr>
                              <w:t>;</w:t>
                            </w:r>
                          </w:p>
                          <w:p w:rsidR="0085014B" w:rsidRPr="009F10A1" w:rsidRDefault="0085014B" w:rsidP="0085014B">
                            <w:pPr>
                              <w:rPr>
                                <w:sz w:val="22"/>
                              </w:rPr>
                            </w:pPr>
                            <w:r>
                              <w:rPr>
                                <w:sz w:val="22"/>
                              </w:rPr>
                              <w:t>- CB,GV,CNV</w:t>
                            </w:r>
                            <w:r w:rsidRPr="009F10A1">
                              <w:rPr>
                                <w:sz w:val="22"/>
                              </w:rPr>
                              <w:t>;</w:t>
                            </w:r>
                          </w:p>
                          <w:p w:rsidR="0085014B" w:rsidRPr="009F10A1" w:rsidRDefault="0085014B" w:rsidP="0085014B">
                            <w:pPr>
                              <w:rPr>
                                <w:sz w:val="22"/>
                              </w:rPr>
                            </w:pPr>
                            <w:r w:rsidRPr="009F10A1">
                              <w:rPr>
                                <w:sz w:val="22"/>
                              </w:rPr>
                              <w:t>- Lưu 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5.7pt;margin-top:1.75pt;width:205.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" filled="f" stroked="f">
                <v:textbox>
                  <w:txbxContent>
                    <w:p w:rsidR="0085014B" w:rsidRPr="009F10A1" w:rsidRDefault="0085014B" w:rsidP="0085014B">
                      <w:pPr>
                        <w:rPr>
                          <w:b/>
                          <w:i/>
                        </w:rPr>
                      </w:pPr>
                      <w:r w:rsidRPr="009F10A1">
                        <w:rPr>
                          <w:b/>
                          <w:i/>
                        </w:rPr>
                        <w:t>Nơi nhận:</w:t>
                      </w:r>
                    </w:p>
                    <w:p w:rsidR="0085014B" w:rsidRDefault="0085014B" w:rsidP="0085014B">
                      <w:pPr>
                        <w:rPr>
                          <w:sz w:val="22"/>
                        </w:rPr>
                      </w:pPr>
                      <w:r>
                        <w:rPr>
                          <w:sz w:val="22"/>
                        </w:rPr>
                        <w:t>- Phòng GDĐT Cần Giuộc;</w:t>
                      </w:r>
                    </w:p>
                    <w:p w:rsidR="0085014B" w:rsidRPr="009F10A1" w:rsidRDefault="0085014B" w:rsidP="0085014B">
                      <w:pPr>
                        <w:rPr>
                          <w:sz w:val="22"/>
                        </w:rPr>
                      </w:pPr>
                      <w:r>
                        <w:rPr>
                          <w:sz w:val="22"/>
                        </w:rPr>
                        <w:t>- UBND, CA xã Phước Vĩnh Đông</w:t>
                      </w:r>
                      <w:r w:rsidRPr="009F10A1">
                        <w:rPr>
                          <w:sz w:val="22"/>
                        </w:rPr>
                        <w:t>;</w:t>
                      </w:r>
                    </w:p>
                    <w:p w:rsidR="0085014B" w:rsidRPr="009F10A1" w:rsidRDefault="0085014B" w:rsidP="0085014B">
                      <w:pPr>
                        <w:rPr>
                          <w:sz w:val="22"/>
                        </w:rPr>
                      </w:pPr>
                      <w:r>
                        <w:rPr>
                          <w:sz w:val="22"/>
                        </w:rPr>
                        <w:t>- CB,GV,CNV</w:t>
                      </w:r>
                      <w:r w:rsidRPr="009F10A1">
                        <w:rPr>
                          <w:sz w:val="22"/>
                        </w:rPr>
                        <w:t>;</w:t>
                      </w:r>
                    </w:p>
                    <w:p w:rsidR="0085014B" w:rsidRPr="009F10A1" w:rsidRDefault="0085014B" w:rsidP="0085014B">
                      <w:pPr>
                        <w:rPr>
                          <w:sz w:val="22"/>
                        </w:rPr>
                      </w:pPr>
                      <w:r w:rsidRPr="009F10A1">
                        <w:rPr>
                          <w:sz w:val="22"/>
                        </w:rPr>
                        <w:t>- Lưu VP.</w:t>
                      </w:r>
                    </w:p>
                  </w:txbxContent>
                </v:textbox>
              </v:shape>
            </w:pict>
          </mc:Fallback>
        </mc:AlternateContent>
      </w:r>
      <w:r>
        <w:rPr>
          <w:sz w:val="26"/>
        </w:rPr>
        <w:tab/>
      </w:r>
      <w:r>
        <w:rPr>
          <w:sz w:val="26"/>
        </w:rPr>
        <w:tab/>
      </w:r>
      <w:r>
        <w:rPr>
          <w:sz w:val="26"/>
        </w:rPr>
        <w:tab/>
      </w:r>
      <w:r>
        <w:rPr>
          <w:sz w:val="26"/>
        </w:rPr>
        <w:tab/>
      </w:r>
      <w:r>
        <w:rPr>
          <w:sz w:val="26"/>
        </w:rPr>
        <w:tab/>
        <w:t xml:space="preserve">  </w:t>
      </w:r>
      <w:r w:rsidRPr="00107461">
        <w:rPr>
          <w:b/>
          <w:sz w:val="26"/>
        </w:rPr>
        <w:t>Trưởng CA xã</w:t>
      </w:r>
    </w:p>
    <w:p w:rsidR="0085014B" w:rsidRDefault="0085014B" w:rsidP="0085014B"/>
    <w:p w:rsidR="0085014B" w:rsidRDefault="0085014B" w:rsidP="0085014B"/>
    <w:p w:rsidR="0085014B" w:rsidRDefault="0085014B" w:rsidP="0085014B"/>
    <w:p w:rsidR="002A4D5F" w:rsidRDefault="002A4D5F"/>
    <w:sectPr w:rsidR="002A4D5F" w:rsidSect="001E5935">
      <w:footerReference w:type="default" r:id="rId6"/>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F2" w:rsidRDefault="00C14CC9">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18636F58" wp14:editId="39B3543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0AF2" w:rsidRDefault="00C14CC9">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8"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9F0AF2" w:rsidRDefault="00C14CC9">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363229" w:rsidRDefault="00C14CC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D6774"/>
    <w:multiLevelType w:val="hybridMultilevel"/>
    <w:tmpl w:val="2A9AE0A4"/>
    <w:lvl w:ilvl="0" w:tplc="330A6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4B"/>
    <w:rsid w:val="002A4D5F"/>
    <w:rsid w:val="0085014B"/>
    <w:rsid w:val="00C1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4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01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014B"/>
    <w:pPr>
      <w:ind w:left="720"/>
      <w:contextualSpacing/>
    </w:pPr>
  </w:style>
  <w:style w:type="character" w:customStyle="1" w:styleId="Vnbnnidung2">
    <w:name w:val="Văn bản nội dung (2)_"/>
    <w:basedOn w:val="DefaultParagraphFont"/>
    <w:link w:val="Vnbnnidung20"/>
    <w:uiPriority w:val="99"/>
    <w:locked/>
    <w:rsid w:val="0085014B"/>
    <w:rPr>
      <w:rFonts w:cs="Times New Roman"/>
      <w:sz w:val="26"/>
      <w:szCs w:val="26"/>
      <w:shd w:val="clear" w:color="auto" w:fill="FFFFFF"/>
    </w:rPr>
  </w:style>
  <w:style w:type="paragraph" w:customStyle="1" w:styleId="Vnbnnidung20">
    <w:name w:val="Văn bản nội dung (2)"/>
    <w:basedOn w:val="Normal"/>
    <w:link w:val="Vnbnnidung2"/>
    <w:uiPriority w:val="99"/>
    <w:rsid w:val="0085014B"/>
    <w:pPr>
      <w:widowControl w:val="0"/>
      <w:shd w:val="clear" w:color="auto" w:fill="FFFFFF"/>
      <w:spacing w:before="420" w:line="382" w:lineRule="exact"/>
      <w:jc w:val="both"/>
    </w:pPr>
    <w:rPr>
      <w:rFonts w:eastAsiaTheme="minorHAnsi"/>
      <w:sz w:val="26"/>
      <w:szCs w:val="26"/>
    </w:rPr>
  </w:style>
  <w:style w:type="character" w:customStyle="1" w:styleId="Vnbnnidung2Inm">
    <w:name w:val="Văn bản nội dung (2) + In đậm"/>
    <w:basedOn w:val="Vnbnnidung2"/>
    <w:uiPriority w:val="99"/>
    <w:rsid w:val="0085014B"/>
    <w:rPr>
      <w:rFonts w:ascii="Times New Roman" w:hAnsi="Times New Roman" w:cs="Times New Roman"/>
      <w:b/>
      <w:bCs/>
      <w:sz w:val="26"/>
      <w:szCs w:val="26"/>
      <w:u w:val="none"/>
      <w:shd w:val="clear" w:color="auto" w:fill="FFFFFF"/>
    </w:rPr>
  </w:style>
  <w:style w:type="paragraph" w:styleId="Footer">
    <w:name w:val="footer"/>
    <w:basedOn w:val="Normal"/>
    <w:link w:val="FooterChar"/>
    <w:uiPriority w:val="99"/>
    <w:unhideWhenUsed/>
    <w:rsid w:val="0085014B"/>
    <w:pPr>
      <w:tabs>
        <w:tab w:val="center" w:pos="4680"/>
        <w:tab w:val="right" w:pos="9360"/>
      </w:tabs>
    </w:pPr>
  </w:style>
  <w:style w:type="character" w:customStyle="1" w:styleId="FooterChar">
    <w:name w:val="Footer Char"/>
    <w:basedOn w:val="DefaultParagraphFont"/>
    <w:link w:val="Footer"/>
    <w:uiPriority w:val="99"/>
    <w:rsid w:val="0085014B"/>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4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01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014B"/>
    <w:pPr>
      <w:ind w:left="720"/>
      <w:contextualSpacing/>
    </w:pPr>
  </w:style>
  <w:style w:type="character" w:customStyle="1" w:styleId="Vnbnnidung2">
    <w:name w:val="Văn bản nội dung (2)_"/>
    <w:basedOn w:val="DefaultParagraphFont"/>
    <w:link w:val="Vnbnnidung20"/>
    <w:uiPriority w:val="99"/>
    <w:locked/>
    <w:rsid w:val="0085014B"/>
    <w:rPr>
      <w:rFonts w:cs="Times New Roman"/>
      <w:sz w:val="26"/>
      <w:szCs w:val="26"/>
      <w:shd w:val="clear" w:color="auto" w:fill="FFFFFF"/>
    </w:rPr>
  </w:style>
  <w:style w:type="paragraph" w:customStyle="1" w:styleId="Vnbnnidung20">
    <w:name w:val="Văn bản nội dung (2)"/>
    <w:basedOn w:val="Normal"/>
    <w:link w:val="Vnbnnidung2"/>
    <w:uiPriority w:val="99"/>
    <w:rsid w:val="0085014B"/>
    <w:pPr>
      <w:widowControl w:val="0"/>
      <w:shd w:val="clear" w:color="auto" w:fill="FFFFFF"/>
      <w:spacing w:before="420" w:line="382" w:lineRule="exact"/>
      <w:jc w:val="both"/>
    </w:pPr>
    <w:rPr>
      <w:rFonts w:eastAsiaTheme="minorHAnsi"/>
      <w:sz w:val="26"/>
      <w:szCs w:val="26"/>
    </w:rPr>
  </w:style>
  <w:style w:type="character" w:customStyle="1" w:styleId="Vnbnnidung2Inm">
    <w:name w:val="Văn bản nội dung (2) + In đậm"/>
    <w:basedOn w:val="Vnbnnidung2"/>
    <w:uiPriority w:val="99"/>
    <w:rsid w:val="0085014B"/>
    <w:rPr>
      <w:rFonts w:ascii="Times New Roman" w:hAnsi="Times New Roman" w:cs="Times New Roman"/>
      <w:b/>
      <w:bCs/>
      <w:sz w:val="26"/>
      <w:szCs w:val="26"/>
      <w:u w:val="none"/>
      <w:shd w:val="clear" w:color="auto" w:fill="FFFFFF"/>
    </w:rPr>
  </w:style>
  <w:style w:type="paragraph" w:styleId="Footer">
    <w:name w:val="footer"/>
    <w:basedOn w:val="Normal"/>
    <w:link w:val="FooterChar"/>
    <w:uiPriority w:val="99"/>
    <w:unhideWhenUsed/>
    <w:rsid w:val="0085014B"/>
    <w:pPr>
      <w:tabs>
        <w:tab w:val="center" w:pos="4680"/>
        <w:tab w:val="right" w:pos="9360"/>
      </w:tabs>
    </w:pPr>
  </w:style>
  <w:style w:type="character" w:customStyle="1" w:styleId="FooterChar">
    <w:name w:val="Footer Char"/>
    <w:basedOn w:val="DefaultParagraphFont"/>
    <w:link w:val="Footer"/>
    <w:uiPriority w:val="99"/>
    <w:rsid w:val="0085014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2019-10-16T00:54:00Z</dcterms:created>
  <dcterms:modified xsi:type="dcterms:W3CDTF">2019-10-16T01:49:00Z</dcterms:modified>
</cp:coreProperties>
</file>